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DCFFF" w14:textId="77777777" w:rsidR="002918BD" w:rsidRPr="007B4A5E" w:rsidRDefault="00000000">
      <w:pPr>
        <w:spacing w:after="20"/>
        <w:rPr>
          <w:rFonts w:ascii="Avenir Book" w:hAnsi="Avenir Book"/>
          <w:sz w:val="16"/>
          <w:szCs w:val="16"/>
        </w:rPr>
      </w:pPr>
      <w:r w:rsidRPr="007B4A5E">
        <w:rPr>
          <w:rFonts w:ascii="Avenir Book" w:eastAsia="Georgia" w:hAnsi="Avenir Book" w:cs="Georgia"/>
          <w:b/>
          <w:bCs/>
          <w:color w:val="17395B"/>
          <w:sz w:val="36"/>
          <w:szCs w:val="36"/>
        </w:rPr>
        <w:t>Josh Gier</w:t>
      </w:r>
    </w:p>
    <w:p w14:paraId="6191602C" w14:textId="77777777" w:rsidR="002918BD" w:rsidRPr="007B4A5E" w:rsidRDefault="00000000">
      <w:pPr>
        <w:spacing w:after="60"/>
        <w:rPr>
          <w:rFonts w:ascii="Avenir Book" w:hAnsi="Avenir Book"/>
          <w:sz w:val="16"/>
          <w:szCs w:val="16"/>
        </w:rPr>
      </w:pPr>
      <w:r w:rsidRPr="007B4A5E">
        <w:rPr>
          <w:rFonts w:ascii="Avenir Book" w:eastAsia="Georgia" w:hAnsi="Avenir Book" w:cs="Georgia"/>
          <w:b/>
          <w:bCs/>
          <w:color w:val="17395B"/>
          <w:sz w:val="21"/>
          <w:szCs w:val="21"/>
        </w:rPr>
        <w:t>Portfolio · Marketing, Revenue and Product</w:t>
      </w:r>
    </w:p>
    <w:p w14:paraId="21235F76" w14:textId="1543D091" w:rsidR="002918BD" w:rsidRPr="007B4A5E" w:rsidRDefault="00000000">
      <w:pPr>
        <w:spacing w:after="20"/>
        <w:rPr>
          <w:rFonts w:ascii="Avenir Book" w:hAnsi="Avenir Book"/>
          <w:sz w:val="16"/>
          <w:szCs w:val="16"/>
        </w:rPr>
      </w:pPr>
      <w:r w:rsidRPr="007B4A5E">
        <w:rPr>
          <w:rFonts w:ascii="Avenir Book" w:hAnsi="Avenir Book"/>
          <w:color w:val="5B6770"/>
          <w:sz w:val="15"/>
          <w:szCs w:val="15"/>
        </w:rPr>
        <w:t>joshua.gier@gmail.com  |  linkedin.com/in/</w:t>
      </w:r>
      <w:proofErr w:type="spellStart"/>
      <w:r w:rsidRPr="007B4A5E">
        <w:rPr>
          <w:rFonts w:ascii="Avenir Book" w:hAnsi="Avenir Book"/>
          <w:color w:val="5B6770"/>
          <w:sz w:val="15"/>
          <w:szCs w:val="15"/>
        </w:rPr>
        <w:t>joshgier</w:t>
      </w:r>
      <w:proofErr w:type="spellEnd"/>
      <w:r w:rsidRPr="007B4A5E">
        <w:rPr>
          <w:rFonts w:ascii="Avenir Book" w:hAnsi="Avenir Book"/>
          <w:color w:val="5B6770"/>
          <w:sz w:val="15"/>
          <w:szCs w:val="15"/>
        </w:rPr>
        <w:t xml:space="preserve">  |  github.com/Josh-Gi3r  |  </w:t>
      </w:r>
      <w:r w:rsidR="007B4A5E">
        <w:rPr>
          <w:rFonts w:ascii="Avenir Book" w:hAnsi="Avenir Book"/>
          <w:color w:val="5B6770"/>
          <w:sz w:val="15"/>
          <w:szCs w:val="15"/>
        </w:rPr>
        <w:t xml:space="preserve">josh-gier.com | </w:t>
      </w:r>
      <w:r w:rsidRPr="007B4A5E">
        <w:rPr>
          <w:rFonts w:ascii="Avenir Book" w:hAnsi="Avenir Book"/>
          <w:color w:val="5B6770"/>
          <w:sz w:val="15"/>
          <w:szCs w:val="15"/>
        </w:rPr>
        <w:t>Singapore</w:t>
      </w:r>
    </w:p>
    <w:p w14:paraId="651205C9" w14:textId="77777777" w:rsidR="002918BD" w:rsidRPr="007B4A5E" w:rsidRDefault="00000000">
      <w:pPr>
        <w:pBdr>
          <w:bottom w:val="single" w:sz="12" w:space="6" w:color="17395B"/>
        </w:pBdr>
        <w:spacing w:after="120"/>
        <w:rPr>
          <w:rFonts w:ascii="Avenir Book" w:hAnsi="Avenir Book"/>
          <w:sz w:val="16"/>
          <w:szCs w:val="16"/>
        </w:rPr>
      </w:pPr>
      <w:r w:rsidRPr="007B4A5E">
        <w:rPr>
          <w:rFonts w:ascii="Avenir Book" w:hAnsi="Avenir Book"/>
          <w:color w:val="5B6770"/>
          <w:sz w:val="15"/>
          <w:szCs w:val="15"/>
        </w:rPr>
        <w:t>Singaporean, raised in France | English and French (native) | Malay, Bahasa Indonesia and Spanish (fluent)</w:t>
      </w:r>
    </w:p>
    <w:tbl>
      <w:tblPr>
        <w:tblW w:w="10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64"/>
        <w:gridCol w:w="3364"/>
        <w:gridCol w:w="3364"/>
      </w:tblGrid>
      <w:tr w:rsidR="002918BD" w:rsidRPr="007B4A5E" w14:paraId="63B1A154" w14:textId="77777777">
        <w:tblPrEx>
          <w:tblCellMar>
            <w:top w:w="0" w:type="dxa"/>
            <w:bottom w:w="0" w:type="dxa"/>
          </w:tblCellMar>
        </w:tblPrEx>
        <w:tc>
          <w:tcPr>
            <w:tcW w:w="3364" w:type="dxa"/>
          </w:tcPr>
          <w:p w14:paraId="7F74DAA4" w14:textId="77777777" w:rsidR="002918BD" w:rsidRPr="007B4A5E" w:rsidRDefault="00000000">
            <w:pPr>
              <w:spacing w:after="10"/>
              <w:rPr>
                <w:rFonts w:ascii="Avenir Book" w:hAnsi="Avenir Book"/>
                <w:sz w:val="16"/>
                <w:szCs w:val="16"/>
              </w:rPr>
            </w:pPr>
            <w:r w:rsidRPr="007B4A5E">
              <w:rPr>
                <w:rFonts w:ascii="Avenir Book" w:eastAsia="Georgia" w:hAnsi="Avenir Book" w:cs="Georgia"/>
                <w:b/>
                <w:bCs/>
                <w:color w:val="17395B"/>
                <w:sz w:val="24"/>
                <w:szCs w:val="24"/>
              </w:rPr>
              <w:t>US$1B</w:t>
            </w:r>
          </w:p>
          <w:p w14:paraId="40F4B1A0" w14:textId="77777777" w:rsidR="002918BD" w:rsidRPr="007B4A5E" w:rsidRDefault="00000000">
            <w:pPr>
              <w:spacing w:after="100"/>
              <w:rPr>
                <w:rFonts w:ascii="Avenir Book" w:hAnsi="Avenir Book"/>
                <w:sz w:val="16"/>
                <w:szCs w:val="16"/>
              </w:rPr>
            </w:pPr>
            <w:r w:rsidRPr="007B4A5E">
              <w:rPr>
                <w:rFonts w:ascii="Avenir Book" w:hAnsi="Avenir Book"/>
                <w:color w:val="5B6770"/>
                <w:sz w:val="15"/>
                <w:szCs w:val="15"/>
              </w:rPr>
              <w:t>NTT, a billion-dollar client won in Japan for CBRE</w:t>
            </w:r>
          </w:p>
        </w:tc>
        <w:tc>
          <w:tcPr>
            <w:tcW w:w="3364" w:type="dxa"/>
          </w:tcPr>
          <w:p w14:paraId="064F1E1F" w14:textId="77777777" w:rsidR="002918BD" w:rsidRPr="007B4A5E" w:rsidRDefault="00000000">
            <w:pPr>
              <w:spacing w:after="10"/>
              <w:rPr>
                <w:rFonts w:ascii="Avenir Book" w:hAnsi="Avenir Book"/>
                <w:sz w:val="16"/>
                <w:szCs w:val="16"/>
              </w:rPr>
            </w:pPr>
            <w:r w:rsidRPr="007B4A5E">
              <w:rPr>
                <w:rFonts w:ascii="Avenir Book" w:eastAsia="Georgia" w:hAnsi="Avenir Book" w:cs="Georgia"/>
                <w:b/>
                <w:bCs/>
                <w:color w:val="17395B"/>
                <w:sz w:val="24"/>
                <w:szCs w:val="24"/>
              </w:rPr>
              <w:t>US$100M</w:t>
            </w:r>
          </w:p>
          <w:p w14:paraId="24433A52" w14:textId="77777777" w:rsidR="002918BD" w:rsidRPr="007B4A5E" w:rsidRDefault="00000000">
            <w:pPr>
              <w:spacing w:after="100"/>
              <w:rPr>
                <w:rFonts w:ascii="Avenir Book" w:hAnsi="Avenir Book"/>
                <w:sz w:val="16"/>
                <w:szCs w:val="16"/>
              </w:rPr>
            </w:pPr>
            <w:r w:rsidRPr="007B4A5E">
              <w:rPr>
                <w:rFonts w:ascii="Avenir Book" w:hAnsi="Avenir Book"/>
                <w:color w:val="5B6770"/>
                <w:sz w:val="15"/>
                <w:szCs w:val="15"/>
              </w:rPr>
              <w:t>annual revenue line built, with P&amp;L</w:t>
            </w:r>
          </w:p>
        </w:tc>
        <w:tc>
          <w:tcPr>
            <w:tcW w:w="3364" w:type="dxa"/>
          </w:tcPr>
          <w:p w14:paraId="422111F6" w14:textId="77777777" w:rsidR="002918BD" w:rsidRPr="007B4A5E" w:rsidRDefault="00000000">
            <w:pPr>
              <w:spacing w:after="10"/>
              <w:rPr>
                <w:rFonts w:ascii="Avenir Book" w:hAnsi="Avenir Book"/>
                <w:sz w:val="16"/>
                <w:szCs w:val="16"/>
              </w:rPr>
            </w:pPr>
            <w:r w:rsidRPr="007B4A5E">
              <w:rPr>
                <w:rFonts w:ascii="Avenir Book" w:eastAsia="Georgia" w:hAnsi="Avenir Book" w:cs="Georgia"/>
                <w:b/>
                <w:bCs/>
                <w:color w:val="17395B"/>
                <w:sz w:val="24"/>
                <w:szCs w:val="24"/>
              </w:rPr>
              <w:t>US$3M</w:t>
            </w:r>
          </w:p>
          <w:p w14:paraId="09BAF0B9" w14:textId="77777777" w:rsidR="002918BD" w:rsidRPr="007B4A5E" w:rsidRDefault="00000000">
            <w:pPr>
              <w:spacing w:after="100"/>
              <w:rPr>
                <w:rFonts w:ascii="Avenir Book" w:hAnsi="Avenir Book"/>
                <w:sz w:val="16"/>
                <w:szCs w:val="16"/>
              </w:rPr>
            </w:pPr>
            <w:r w:rsidRPr="007B4A5E">
              <w:rPr>
                <w:rFonts w:ascii="Avenir Book" w:hAnsi="Avenir Book"/>
                <w:color w:val="5B6770"/>
                <w:sz w:val="15"/>
                <w:szCs w:val="15"/>
              </w:rPr>
              <w:t>exit of the company founded</w:t>
            </w:r>
          </w:p>
        </w:tc>
      </w:tr>
      <w:tr w:rsidR="002918BD" w:rsidRPr="007B4A5E" w14:paraId="6327E9FE" w14:textId="77777777">
        <w:tblPrEx>
          <w:tblCellMar>
            <w:top w:w="0" w:type="dxa"/>
            <w:bottom w:w="0" w:type="dxa"/>
          </w:tblCellMar>
        </w:tblPrEx>
        <w:tc>
          <w:tcPr>
            <w:tcW w:w="3364" w:type="dxa"/>
          </w:tcPr>
          <w:p w14:paraId="3086EF3B" w14:textId="77777777" w:rsidR="002918BD" w:rsidRPr="007B4A5E" w:rsidRDefault="00000000">
            <w:pPr>
              <w:spacing w:after="10"/>
              <w:rPr>
                <w:rFonts w:ascii="Avenir Book" w:hAnsi="Avenir Book"/>
                <w:sz w:val="16"/>
                <w:szCs w:val="16"/>
              </w:rPr>
            </w:pPr>
            <w:r w:rsidRPr="007B4A5E">
              <w:rPr>
                <w:rFonts w:ascii="Avenir Book" w:eastAsia="Georgia" w:hAnsi="Avenir Book" w:cs="Georgia"/>
                <w:b/>
                <w:bCs/>
                <w:color w:val="17395B"/>
                <w:sz w:val="24"/>
                <w:szCs w:val="24"/>
              </w:rPr>
              <w:t>US$9M+</w:t>
            </w:r>
          </w:p>
          <w:p w14:paraId="43946A7F" w14:textId="77777777" w:rsidR="002918BD" w:rsidRPr="007B4A5E" w:rsidRDefault="00000000">
            <w:pPr>
              <w:spacing w:after="100"/>
              <w:rPr>
                <w:rFonts w:ascii="Avenir Book" w:hAnsi="Avenir Book"/>
                <w:sz w:val="16"/>
                <w:szCs w:val="16"/>
              </w:rPr>
            </w:pPr>
            <w:r w:rsidRPr="007B4A5E">
              <w:rPr>
                <w:rFonts w:ascii="Avenir Book" w:hAnsi="Avenir Book"/>
                <w:color w:val="5B6770"/>
                <w:sz w:val="15"/>
                <w:szCs w:val="15"/>
              </w:rPr>
              <w:t>campaign budgets managed</w:t>
            </w:r>
          </w:p>
        </w:tc>
        <w:tc>
          <w:tcPr>
            <w:tcW w:w="3364" w:type="dxa"/>
          </w:tcPr>
          <w:p w14:paraId="2FC66F97" w14:textId="77777777" w:rsidR="002918BD" w:rsidRPr="007B4A5E" w:rsidRDefault="00000000">
            <w:pPr>
              <w:spacing w:after="10"/>
              <w:rPr>
                <w:rFonts w:ascii="Avenir Book" w:hAnsi="Avenir Book"/>
                <w:sz w:val="16"/>
                <w:szCs w:val="16"/>
              </w:rPr>
            </w:pPr>
            <w:r w:rsidRPr="007B4A5E">
              <w:rPr>
                <w:rFonts w:ascii="Avenir Book" w:eastAsia="Georgia" w:hAnsi="Avenir Book" w:cs="Georgia"/>
                <w:b/>
                <w:bCs/>
                <w:color w:val="17395B"/>
                <w:sz w:val="24"/>
                <w:szCs w:val="24"/>
              </w:rPr>
              <w:t>4M+</w:t>
            </w:r>
          </w:p>
          <w:p w14:paraId="6AB3CB72" w14:textId="77777777" w:rsidR="002918BD" w:rsidRPr="007B4A5E" w:rsidRDefault="00000000">
            <w:pPr>
              <w:spacing w:after="100"/>
              <w:rPr>
                <w:rFonts w:ascii="Avenir Book" w:hAnsi="Avenir Book"/>
                <w:sz w:val="16"/>
                <w:szCs w:val="16"/>
              </w:rPr>
            </w:pPr>
            <w:r w:rsidRPr="007B4A5E">
              <w:rPr>
                <w:rFonts w:ascii="Avenir Book" w:hAnsi="Avenir Book"/>
                <w:color w:val="5B6770"/>
                <w:sz w:val="15"/>
                <w:szCs w:val="15"/>
              </w:rPr>
              <w:t>users and members reached, 30+ markets</w:t>
            </w:r>
          </w:p>
        </w:tc>
        <w:tc>
          <w:tcPr>
            <w:tcW w:w="3364" w:type="dxa"/>
          </w:tcPr>
          <w:p w14:paraId="0E90BB38" w14:textId="77777777" w:rsidR="002918BD" w:rsidRPr="007B4A5E" w:rsidRDefault="00000000">
            <w:pPr>
              <w:spacing w:after="10"/>
              <w:rPr>
                <w:rFonts w:ascii="Avenir Book" w:hAnsi="Avenir Book"/>
                <w:sz w:val="16"/>
                <w:szCs w:val="16"/>
              </w:rPr>
            </w:pPr>
            <w:r w:rsidRPr="007B4A5E">
              <w:rPr>
                <w:rFonts w:ascii="Avenir Book" w:eastAsia="Georgia" w:hAnsi="Avenir Book" w:cs="Georgia"/>
                <w:b/>
                <w:bCs/>
                <w:color w:val="17395B"/>
                <w:sz w:val="24"/>
                <w:szCs w:val="24"/>
              </w:rPr>
              <w:t>30</w:t>
            </w:r>
          </w:p>
          <w:p w14:paraId="616B0EE9" w14:textId="5F51AFF3" w:rsidR="002918BD" w:rsidRPr="007B4A5E" w:rsidRDefault="00000000">
            <w:pPr>
              <w:spacing w:after="100"/>
              <w:rPr>
                <w:rFonts w:ascii="Avenir Book" w:hAnsi="Avenir Book"/>
                <w:sz w:val="16"/>
                <w:szCs w:val="16"/>
              </w:rPr>
            </w:pPr>
            <w:r w:rsidRPr="007B4A5E">
              <w:rPr>
                <w:rFonts w:ascii="Avenir Book" w:hAnsi="Avenir Book"/>
                <w:color w:val="5B6770"/>
                <w:sz w:val="15"/>
                <w:szCs w:val="15"/>
              </w:rPr>
              <w:t xml:space="preserve">agreements signed and US$6M of institutional and investor funds committed </w:t>
            </w:r>
          </w:p>
        </w:tc>
      </w:tr>
    </w:tbl>
    <w:p w14:paraId="0D489DF4" w14:textId="77777777" w:rsidR="002918BD" w:rsidRPr="007B4A5E" w:rsidRDefault="00000000">
      <w:pPr>
        <w:spacing w:before="100" w:after="80"/>
        <w:rPr>
          <w:rFonts w:ascii="Avenir Book" w:hAnsi="Avenir Book"/>
          <w:sz w:val="16"/>
          <w:szCs w:val="16"/>
        </w:rPr>
      </w:pPr>
      <w:r w:rsidRPr="007B4A5E">
        <w:rPr>
          <w:rFonts w:ascii="Avenir Book" w:hAnsi="Avenir Book"/>
          <w:sz w:val="16"/>
          <w:szCs w:val="16"/>
        </w:rPr>
        <w:t xml:space="preserve">Josh Gier is a marketing, product and revenue executive with over a decade in Asia Pacific, who builds technology, takes it to market, sells it and runs the P&amp;L it produces. At CBRE, built the APAC enterprise technology business from two people to US$100M of annual revenue and ran it with full P&amp;L, and sourced and closed a billion-dollar client in Japan, the largest deal to date, with technology as the entry point. Founded Aier Studios, ran US$9M+ of campaigns for global brands and Web3 launches on its own AI platform, and sold the studio to Coliseum for US$3M. At Sera Protocol, takes stablecoin and </w:t>
      </w:r>
      <w:proofErr w:type="spellStart"/>
      <w:r w:rsidRPr="007B4A5E">
        <w:rPr>
          <w:rFonts w:ascii="Avenir Book" w:hAnsi="Avenir Book"/>
          <w:sz w:val="16"/>
          <w:szCs w:val="16"/>
        </w:rPr>
        <w:t>onchain</w:t>
      </w:r>
      <w:proofErr w:type="spellEnd"/>
      <w:r w:rsidRPr="007B4A5E">
        <w:rPr>
          <w:rFonts w:ascii="Avenir Book" w:hAnsi="Avenir Book"/>
          <w:sz w:val="16"/>
          <w:szCs w:val="16"/>
        </w:rPr>
        <w:t xml:space="preserve"> FX settlement to market: 30 agreements signed and US$6M of institutional and investor funds committed in the first year.</w:t>
      </w:r>
    </w:p>
    <w:p w14:paraId="35E0439A" w14:textId="77777777" w:rsidR="002918BD" w:rsidRPr="007B4A5E" w:rsidRDefault="00000000">
      <w:pPr>
        <w:spacing w:before="100" w:after="80"/>
        <w:rPr>
          <w:rFonts w:ascii="Avenir Book" w:hAnsi="Avenir Book"/>
          <w:sz w:val="16"/>
          <w:szCs w:val="16"/>
        </w:rPr>
      </w:pPr>
      <w:r w:rsidRPr="007B4A5E">
        <w:rPr>
          <w:rFonts w:ascii="Avenir Book" w:hAnsi="Avenir Book"/>
          <w:sz w:val="16"/>
          <w:szCs w:val="16"/>
        </w:rPr>
        <w:t xml:space="preserve">Part 1 sets out the marketing: five brand campaigns, seven Web3 launches, community growth at Coliseum and the demand engines built at Sera and CBRE. Part 2 sets out the revenue: the Sera partnership and liquidity motion, the Aier retainer model and exit, the CBRE P&amp;L and sales </w:t>
      </w:r>
      <w:proofErr w:type="spellStart"/>
      <w:r w:rsidRPr="007B4A5E">
        <w:rPr>
          <w:rFonts w:ascii="Avenir Book" w:hAnsi="Avenir Book"/>
          <w:sz w:val="16"/>
          <w:szCs w:val="16"/>
        </w:rPr>
        <w:t>organisation</w:t>
      </w:r>
      <w:proofErr w:type="spellEnd"/>
      <w:r w:rsidRPr="007B4A5E">
        <w:rPr>
          <w:rFonts w:ascii="Avenir Book" w:hAnsi="Avenir Book"/>
          <w:sz w:val="16"/>
          <w:szCs w:val="16"/>
        </w:rPr>
        <w:t>, the NTT deal and the strategic accounts. Part 3 sets out the product: the platforms shipped inside each role and the products of 2025 and 2026 across ninety repositories.</w:t>
      </w:r>
    </w:p>
    <w:p w14:paraId="778E39FE" w14:textId="77777777" w:rsidR="002918BD" w:rsidRPr="007B4A5E" w:rsidRDefault="00000000">
      <w:pPr>
        <w:keepNext/>
        <w:spacing w:before="360" w:after="20"/>
        <w:rPr>
          <w:rFonts w:ascii="Avenir Book" w:hAnsi="Avenir Book"/>
          <w:sz w:val="16"/>
          <w:szCs w:val="16"/>
        </w:rPr>
      </w:pPr>
      <w:r w:rsidRPr="007B4A5E">
        <w:rPr>
          <w:rFonts w:ascii="Avenir Book" w:eastAsia="Georgia" w:hAnsi="Avenir Book" w:cs="Georgia"/>
          <w:b/>
          <w:bCs/>
          <w:color w:val="17395B"/>
          <w:sz w:val="24"/>
          <w:szCs w:val="24"/>
        </w:rPr>
        <w:t>Part 1 · Marketing</w:t>
      </w:r>
    </w:p>
    <w:p w14:paraId="2653B751" w14:textId="77777777" w:rsidR="002918BD" w:rsidRPr="007B4A5E" w:rsidRDefault="00000000">
      <w:pPr>
        <w:keepNext/>
        <w:pBdr>
          <w:bottom w:val="single" w:sz="12" w:space="6" w:color="17395B"/>
        </w:pBdr>
        <w:spacing w:after="160"/>
        <w:rPr>
          <w:rFonts w:ascii="Avenir Book" w:hAnsi="Avenir Book"/>
          <w:sz w:val="16"/>
          <w:szCs w:val="16"/>
        </w:rPr>
      </w:pPr>
      <w:r w:rsidRPr="007B4A5E">
        <w:rPr>
          <w:rFonts w:ascii="Avenir Book" w:hAnsi="Avenir Book"/>
          <w:color w:val="5B6770"/>
          <w:sz w:val="16"/>
          <w:szCs w:val="16"/>
        </w:rPr>
        <w:t>Five brand campaigns, seven Web3 launches, community growth at Coliseum, and the demand engines built at Sera and CBRE.</w:t>
      </w:r>
    </w:p>
    <w:p w14:paraId="74AC636F" w14:textId="77777777" w:rsidR="002918BD" w:rsidRPr="007B4A5E" w:rsidRDefault="00000000">
      <w:pPr>
        <w:pStyle w:val="Heading3"/>
        <w:keepNext/>
        <w:rPr>
          <w:rFonts w:ascii="Avenir Book" w:hAnsi="Avenir Book"/>
          <w:sz w:val="18"/>
          <w:szCs w:val="18"/>
        </w:rPr>
      </w:pPr>
      <w:r w:rsidRPr="007B4A5E">
        <w:rPr>
          <w:rFonts w:ascii="Avenir Book" w:hAnsi="Avenir Book"/>
          <w:sz w:val="18"/>
          <w:szCs w:val="18"/>
        </w:rPr>
        <w:t>Aier Studios, Founder and Chief Executive Officer, Dec 2021 to Aug 2025</w:t>
      </w:r>
    </w:p>
    <w:p w14:paraId="146F7E55" w14:textId="77777777" w:rsidR="002918BD" w:rsidRPr="007B4A5E" w:rsidRDefault="00000000">
      <w:pPr>
        <w:spacing w:after="60" w:line="264" w:lineRule="auto"/>
        <w:rPr>
          <w:rFonts w:ascii="Avenir Book" w:hAnsi="Avenir Book"/>
          <w:sz w:val="16"/>
          <w:szCs w:val="16"/>
        </w:rPr>
      </w:pPr>
      <w:r w:rsidRPr="007B4A5E">
        <w:rPr>
          <w:rFonts w:ascii="Avenir Book" w:hAnsi="Avenir Book"/>
          <w:sz w:val="16"/>
          <w:szCs w:val="16"/>
        </w:rPr>
        <w:t xml:space="preserve">AI-native marketing and technology studio for global brands and Web3 ventures, producing campaigns with generative AI from 2022, three years before the industry adopted it. Coliseum, a marketing company with its own gaming platform, formerly Immortal Game, acqui-hired the studio for US$3M in 2024. Remit: full P&amp;L; 25 full-time staff, most of them account and campaign management because production ran on the platform; campaign teams of up to 40; a network of more than 5,000 clippers, the accounts that cut and repost </w:t>
      </w:r>
      <w:proofErr w:type="gramStart"/>
      <w:r w:rsidRPr="007B4A5E">
        <w:rPr>
          <w:rFonts w:ascii="Avenir Book" w:hAnsi="Avenir Book"/>
          <w:sz w:val="16"/>
          <w:szCs w:val="16"/>
        </w:rPr>
        <w:t>short-form</w:t>
      </w:r>
      <w:proofErr w:type="gramEnd"/>
      <w:r w:rsidRPr="007B4A5E">
        <w:rPr>
          <w:rFonts w:ascii="Avenir Book" w:hAnsi="Avenir Book"/>
          <w:sz w:val="16"/>
          <w:szCs w:val="16"/>
        </w:rPr>
        <w:t xml:space="preserve"> clips on X and Instagram; 30+ markets; US$9M+ of client campaign budgets under management. From July 2024, marketing, growth, revenue and operations for Coliseum across Asia Pacific, Europe, the United States and Latin America, with 30+ staff and a US$1M+ operating budget.</w:t>
      </w:r>
    </w:p>
    <w:p w14:paraId="144E30AA" w14:textId="77777777" w:rsidR="002918BD" w:rsidRPr="007B4A5E" w:rsidRDefault="00000000">
      <w:pPr>
        <w:pStyle w:val="Heading3"/>
        <w:keepNext/>
        <w:rPr>
          <w:rFonts w:ascii="Avenir Book" w:hAnsi="Avenir Book"/>
          <w:sz w:val="18"/>
          <w:szCs w:val="18"/>
        </w:rPr>
      </w:pPr>
      <w:r w:rsidRPr="007B4A5E">
        <w:rPr>
          <w:rFonts w:ascii="Avenir Book" w:hAnsi="Avenir Book"/>
          <w:sz w:val="18"/>
          <w:szCs w:val="18"/>
        </w:rPr>
        <w:t>Marketing operating standard</w:t>
      </w:r>
    </w:p>
    <w:p w14:paraId="16AD9C90" w14:textId="77777777" w:rsidR="002918BD" w:rsidRPr="007B4A5E" w:rsidRDefault="00000000">
      <w:pPr>
        <w:spacing w:after="60" w:line="264" w:lineRule="auto"/>
        <w:rPr>
          <w:rFonts w:ascii="Avenir Book" w:hAnsi="Avenir Book"/>
          <w:sz w:val="16"/>
          <w:szCs w:val="16"/>
        </w:rPr>
      </w:pPr>
      <w:r w:rsidRPr="007B4A5E">
        <w:rPr>
          <w:rFonts w:ascii="Avenir Book" w:hAnsi="Avenir Book"/>
          <w:sz w:val="16"/>
          <w:szCs w:val="16"/>
        </w:rPr>
        <w:t>The brand campaigns came through their lead agencies, with the studio as activation partner, and the Web3 clients were launching from zero. One operating standard, written for the studio, ran on every account: a creator rate card, a brief template, a campaign QA checklist and a weekly reallocation model. Tied each creator, channel and market to a tracked link, code, wallet action or cohort before releasing budget. Contracted creators on deliverables and conversions. Reallocated budgets weekly on blended CAC, LTV (lifetime value) to CAC, ROAS, payback period and day-7 and day-30 retention. Reported sourced and influenced results separately.</w:t>
      </w:r>
    </w:p>
    <w:p w14:paraId="1D5BF9A3" w14:textId="77777777" w:rsidR="002918BD" w:rsidRPr="007B4A5E" w:rsidRDefault="00000000">
      <w:pPr>
        <w:pStyle w:val="Heading3"/>
        <w:keepNext/>
        <w:rPr>
          <w:rFonts w:ascii="Avenir Book" w:hAnsi="Avenir Book"/>
          <w:sz w:val="18"/>
          <w:szCs w:val="18"/>
        </w:rPr>
      </w:pPr>
      <w:r w:rsidRPr="007B4A5E">
        <w:rPr>
          <w:rFonts w:ascii="Avenir Book" w:hAnsi="Avenir Book"/>
          <w:sz w:val="18"/>
          <w:szCs w:val="18"/>
        </w:rPr>
        <w:t>Brand campaigns, delivered as AI-native activation partner to the lead agency</w:t>
      </w:r>
    </w:p>
    <w:p w14:paraId="6C8493F7"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Revolut France</w:t>
      </w:r>
      <w:r w:rsidRPr="007B4A5E">
        <w:rPr>
          <w:rFonts w:ascii="Avenir Book" w:eastAsia="Georgia" w:hAnsi="Avenir Book" w:cs="Georgia"/>
          <w:b/>
          <w:bCs/>
          <w:color w:val="17395B"/>
          <w:sz w:val="16"/>
          <w:szCs w:val="16"/>
        </w:rPr>
        <w:tab/>
        <w:t>€1.2M activation scope</w:t>
      </w:r>
    </w:p>
    <w:p w14:paraId="352D5BF3"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French-market acquisition for the digital bank</w:t>
      </w:r>
    </w:p>
    <w:p w14:paraId="282D3E70"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Mandate</w:t>
      </w:r>
      <w:r w:rsidRPr="007B4A5E">
        <w:rPr>
          <w:rFonts w:ascii="Avenir Book" w:hAnsi="Avenir Book"/>
          <w:b/>
          <w:bCs/>
          <w:color w:val="17395B"/>
          <w:sz w:val="16"/>
          <w:szCs w:val="16"/>
        </w:rPr>
        <w:tab/>
      </w:r>
      <w:r w:rsidRPr="007B4A5E">
        <w:rPr>
          <w:rFonts w:ascii="Avenir Book" w:hAnsi="Avenir Book"/>
          <w:sz w:val="16"/>
          <w:szCs w:val="16"/>
        </w:rPr>
        <w:t>AI-native activation partner to the lead agency, owning the French-market acquisition scope from creative through funded account.</w:t>
      </w:r>
    </w:p>
    <w:p w14:paraId="6AC11B43"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 xml:space="preserve">Revolut had awareness among French </w:t>
      </w:r>
      <w:proofErr w:type="spellStart"/>
      <w:r w:rsidRPr="007B4A5E">
        <w:rPr>
          <w:rFonts w:ascii="Avenir Book" w:hAnsi="Avenir Book"/>
          <w:sz w:val="16"/>
          <w:szCs w:val="16"/>
        </w:rPr>
        <w:t>travellers</w:t>
      </w:r>
      <w:proofErr w:type="spellEnd"/>
      <w:r w:rsidRPr="007B4A5E">
        <w:rPr>
          <w:rFonts w:ascii="Avenir Book" w:hAnsi="Avenir Book"/>
          <w:sz w:val="16"/>
          <w:szCs w:val="16"/>
        </w:rPr>
        <w:t xml:space="preserve"> but was not their primary account. The lead agency owned the awareness layer, and the €1.2M activation scope was first judged on installs. Installs were the wrong buying event, because the funnel leaked hardest between install and KYC, the identity check, and again between KYC and first top-up. The </w:t>
      </w:r>
      <w:proofErr w:type="spellStart"/>
      <w:r w:rsidRPr="007B4A5E">
        <w:rPr>
          <w:rFonts w:ascii="Avenir Book" w:hAnsi="Avenir Book"/>
          <w:sz w:val="16"/>
          <w:szCs w:val="16"/>
        </w:rPr>
        <w:t>programme</w:t>
      </w:r>
      <w:proofErr w:type="spellEnd"/>
      <w:r w:rsidRPr="007B4A5E">
        <w:rPr>
          <w:rFonts w:ascii="Avenir Book" w:hAnsi="Avenir Book"/>
          <w:sz w:val="16"/>
          <w:szCs w:val="16"/>
        </w:rPr>
        <w:t xml:space="preserve"> was re-bought against funded accounts, with cost per install (CPI) kept as a diagnostic and dropped as a target.</w:t>
      </w:r>
    </w:p>
    <w:p w14:paraId="0D3FCB9C"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Rebuilt the creative around fees, transfers and everyday use for </w:t>
      </w:r>
      <w:proofErr w:type="gramStart"/>
      <w:r w:rsidRPr="007B4A5E">
        <w:rPr>
          <w:rFonts w:ascii="Avenir Book" w:hAnsi="Avenir Book"/>
          <w:sz w:val="16"/>
          <w:szCs w:val="16"/>
        </w:rPr>
        <w:t>20 to 40 year old</w:t>
      </w:r>
      <w:proofErr w:type="gramEnd"/>
      <w:r w:rsidRPr="007B4A5E">
        <w:rPr>
          <w:rFonts w:ascii="Avenir Book" w:hAnsi="Avenir Book"/>
          <w:sz w:val="16"/>
          <w:szCs w:val="16"/>
        </w:rPr>
        <w:t xml:space="preserve"> digitally confident professionals and fee-frustrated bank customers.</w:t>
      </w:r>
    </w:p>
    <w:p w14:paraId="6372D339" w14:textId="77777777" w:rsidR="002918BD" w:rsidRPr="007B4A5E" w:rsidRDefault="00000000">
      <w:pPr>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paid social at €450K. TikTok carried problem-and-solution videos with three to five new hooks a week against a control; winners were scaled and losers cut at 48 hours. Meta ran Reels and Stories on whitelisted creator handles, prospecting to broad and lookalike audiences with installed and funded users excluded. Retargeting was split by funnel stage on seven-day windows: viewers to install, installs to KYC, KYC to first top-up. Frequency was capped and creative refreshed weekly.</w:t>
      </w:r>
    </w:p>
    <w:p w14:paraId="471E0A59"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Contracted six to fifteen finance, travel and lifestyle creators at €200K on unique codes, paid on funded accounts. Whitelisted every asset so that the best organic content could run as paid. YouTube and podcast integrations carried the longer argument.</w:t>
      </w:r>
    </w:p>
    <w:p w14:paraId="667FCD99"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lastRenderedPageBreak/>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Bought search and app store at €150K on brand and generic French banking terms, with the ad messaging matched to the search intent.</w:t>
      </w:r>
    </w:p>
    <w:p w14:paraId="4FFF5B8B"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Built the measurement at €220K before launch: landing pages, pixels and server-side events, UTMs on every placement and code, abandoned-KYC sequences and activation cohorts. Budget moved weekly to the creators and placements returning the lowest funded-account CAC.</w:t>
      </w:r>
    </w:p>
    <w:p w14:paraId="1267D218"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Spent €180K on production and </w:t>
      </w:r>
      <w:proofErr w:type="spellStart"/>
      <w:r w:rsidRPr="007B4A5E">
        <w:rPr>
          <w:rFonts w:ascii="Avenir Book" w:hAnsi="Avenir Book"/>
          <w:sz w:val="16"/>
          <w:szCs w:val="16"/>
        </w:rPr>
        <w:t>localisation</w:t>
      </w:r>
      <w:proofErr w:type="spellEnd"/>
      <w:r w:rsidRPr="007B4A5E">
        <w:rPr>
          <w:rFonts w:ascii="Avenir Book" w:hAnsi="Avenir Book"/>
          <w:sz w:val="16"/>
          <w:szCs w:val="16"/>
        </w:rPr>
        <w:t>.</w:t>
      </w:r>
    </w:p>
    <w:p w14:paraId="33F39A18"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Cost per install fell from €6.50 to €3.50, install to KYC rose from 55% to 70%, and KYC to funded rose from 35% to 50%. Funded-account CAC fell from €35 to €20 and video completion rose from 20% to 30%, across more than 150M impressions. Revolut reached four million French customers and was France's most downloaded banking app in 2024.</w:t>
      </w:r>
    </w:p>
    <w:p w14:paraId="236B471D" w14:textId="77777777" w:rsidR="002918BD" w:rsidRPr="007B4A5E" w:rsidRDefault="002918BD">
      <w:pPr>
        <w:pBdr>
          <w:bottom w:val="single" w:sz="3" w:space="1" w:color="C9D1DA"/>
        </w:pBdr>
        <w:spacing w:after="40"/>
        <w:rPr>
          <w:rFonts w:ascii="Avenir Book" w:hAnsi="Avenir Book"/>
          <w:sz w:val="16"/>
          <w:szCs w:val="16"/>
        </w:rPr>
      </w:pPr>
    </w:p>
    <w:p w14:paraId="6593E672"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LEGO, Adults Welcome and Find Your Flow</w:t>
      </w:r>
      <w:r w:rsidRPr="007B4A5E">
        <w:rPr>
          <w:rFonts w:ascii="Avenir Book" w:eastAsia="Georgia" w:hAnsi="Avenir Book" w:cs="Georgia"/>
          <w:b/>
          <w:bCs/>
          <w:color w:val="17395B"/>
          <w:sz w:val="16"/>
          <w:szCs w:val="16"/>
        </w:rPr>
        <w:tab/>
        <w:t>US$800K scope</w:t>
      </w:r>
    </w:p>
    <w:p w14:paraId="75FC851E"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Adult repositioning and ecommerce</w:t>
      </w:r>
    </w:p>
    <w:p w14:paraId="738BCAB4"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Mandate</w:t>
      </w:r>
      <w:r w:rsidRPr="007B4A5E">
        <w:rPr>
          <w:rFonts w:ascii="Avenir Book" w:hAnsi="Avenir Book"/>
          <w:b/>
          <w:bCs/>
          <w:color w:val="17395B"/>
          <w:sz w:val="16"/>
          <w:szCs w:val="16"/>
        </w:rPr>
        <w:tab/>
      </w:r>
      <w:r w:rsidRPr="007B4A5E">
        <w:rPr>
          <w:rFonts w:ascii="Avenir Book" w:hAnsi="Avenir Book"/>
          <w:sz w:val="16"/>
          <w:szCs w:val="16"/>
        </w:rPr>
        <w:t xml:space="preserve">Activation partner to the lead agency for creators, video distribution, </w:t>
      </w:r>
      <w:proofErr w:type="spellStart"/>
      <w:r w:rsidRPr="007B4A5E">
        <w:rPr>
          <w:rFonts w:ascii="Avenir Book" w:hAnsi="Avenir Book"/>
          <w:sz w:val="16"/>
          <w:szCs w:val="16"/>
        </w:rPr>
        <w:t>localisation</w:t>
      </w:r>
      <w:proofErr w:type="spellEnd"/>
      <w:r w:rsidRPr="007B4A5E">
        <w:rPr>
          <w:rFonts w:ascii="Avenir Book" w:hAnsi="Avenir Book"/>
          <w:sz w:val="16"/>
          <w:szCs w:val="16"/>
        </w:rPr>
        <w:t xml:space="preserve"> and the ecommerce journey.</w:t>
      </w:r>
    </w:p>
    <w:p w14:paraId="54EC5081"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 xml:space="preserve">LEGO's research showed that 91% of adults experienced stress at least annually and that most could not disengage from work. Any LEGO advertising was read as a toy advertisement. The adult work was held to a rule of no children and no play. Building was positioned as creative mindfulness and a premium hobby for </w:t>
      </w:r>
      <w:proofErr w:type="gramStart"/>
      <w:r w:rsidRPr="007B4A5E">
        <w:rPr>
          <w:rFonts w:ascii="Avenir Book" w:hAnsi="Avenir Book"/>
          <w:sz w:val="16"/>
          <w:szCs w:val="16"/>
        </w:rPr>
        <w:t>25 to 45 year old</w:t>
      </w:r>
      <w:proofErr w:type="gramEnd"/>
      <w:r w:rsidRPr="007B4A5E">
        <w:rPr>
          <w:rFonts w:ascii="Avenir Book" w:hAnsi="Avenir Book"/>
          <w:sz w:val="16"/>
          <w:szCs w:val="16"/>
        </w:rPr>
        <w:t xml:space="preserve"> professionals with screen fatigue, design and automotive enthusiasts, gift buyers and lapsed fans.</w:t>
      </w:r>
    </w:p>
    <w:p w14:paraId="08D93B1C"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Contracted creators at US$300K for build rituals and testimonials in place of product demonstrations, briefed them on the flow-state proposition and repurposed their content as paid.</w:t>
      </w:r>
    </w:p>
    <w:p w14:paraId="10BD5746"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Distributed the hero film at US$220K, on YouTube in a sequence from story to product demonstration so the demonstration reached only audiences who had completed the story, with TikTok and Reels carrying the ritual content.</w:t>
      </w:r>
    </w:p>
    <w:p w14:paraId="4AC9D173"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Ran ecommerce at US$160K: product-page messaging matched to the </w:t>
      </w:r>
      <w:proofErr w:type="gramStart"/>
      <w:r w:rsidRPr="007B4A5E">
        <w:rPr>
          <w:rFonts w:ascii="Avenir Book" w:hAnsi="Avenir Book"/>
          <w:sz w:val="16"/>
          <w:szCs w:val="16"/>
        </w:rPr>
        <w:t>film</w:t>
      </w:r>
      <w:proofErr w:type="gramEnd"/>
      <w:r w:rsidRPr="007B4A5E">
        <w:rPr>
          <w:rFonts w:ascii="Avenir Book" w:hAnsi="Avenir Book"/>
          <w:sz w:val="16"/>
          <w:szCs w:val="16"/>
        </w:rPr>
        <w:t xml:space="preserve"> so the proposition held from ad to cart, collection landing pages built for search, dynamic product ads on view-content and cart audiences, browse and cart abandonment flows, and SEM on adult-set and gift intent.</w:t>
      </w:r>
    </w:p>
    <w:p w14:paraId="3B750B62"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Spent US$120K on </w:t>
      </w:r>
      <w:proofErr w:type="spellStart"/>
      <w:r w:rsidRPr="007B4A5E">
        <w:rPr>
          <w:rFonts w:ascii="Avenir Book" w:hAnsi="Avenir Book"/>
          <w:sz w:val="16"/>
          <w:szCs w:val="16"/>
        </w:rPr>
        <w:t>localisation</w:t>
      </w:r>
      <w:proofErr w:type="spellEnd"/>
      <w:r w:rsidRPr="007B4A5E">
        <w:rPr>
          <w:rFonts w:ascii="Avenir Book" w:hAnsi="Avenir Book"/>
          <w:sz w:val="16"/>
          <w:szCs w:val="16"/>
        </w:rPr>
        <w:t xml:space="preserve"> and market cut-downs.</w:t>
      </w:r>
    </w:p>
    <w:p w14:paraId="144289F1"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120M video views with 45M completed; ecommerce click-through rose from 1.2% to 2.2%; retargeted purchase ROAS rose from 3x to 5x; and brand lift on the adult segment was ten points.</w:t>
      </w:r>
    </w:p>
    <w:p w14:paraId="57B2A623" w14:textId="77777777" w:rsidR="002918BD" w:rsidRPr="007B4A5E" w:rsidRDefault="002918BD">
      <w:pPr>
        <w:pBdr>
          <w:bottom w:val="single" w:sz="3" w:space="1" w:color="C9D1DA"/>
        </w:pBdr>
        <w:spacing w:after="40"/>
        <w:rPr>
          <w:rFonts w:ascii="Avenir Book" w:hAnsi="Avenir Book"/>
          <w:sz w:val="16"/>
          <w:szCs w:val="16"/>
        </w:rPr>
      </w:pPr>
    </w:p>
    <w:p w14:paraId="7B9C6068"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Tiger Beer, The Year We ROAR Together</w:t>
      </w:r>
      <w:r w:rsidRPr="007B4A5E">
        <w:rPr>
          <w:rFonts w:ascii="Avenir Book" w:eastAsia="Georgia" w:hAnsi="Avenir Book" w:cs="Georgia"/>
          <w:b/>
          <w:bCs/>
          <w:color w:val="17395B"/>
          <w:sz w:val="16"/>
          <w:szCs w:val="16"/>
        </w:rPr>
        <w:tab/>
        <w:t>RM1.5M scope</w:t>
      </w:r>
    </w:p>
    <w:p w14:paraId="392B71DD"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Heineken Malaysia, Lunar New Year campaign</w:t>
      </w:r>
    </w:p>
    <w:p w14:paraId="52BBFD55"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Mandate</w:t>
      </w:r>
      <w:r w:rsidRPr="007B4A5E">
        <w:rPr>
          <w:rFonts w:ascii="Avenir Book" w:hAnsi="Avenir Book"/>
          <w:b/>
          <w:bCs/>
          <w:color w:val="17395B"/>
          <w:sz w:val="16"/>
          <w:szCs w:val="16"/>
        </w:rPr>
        <w:tab/>
      </w:r>
      <w:r w:rsidRPr="007B4A5E">
        <w:rPr>
          <w:rFonts w:ascii="Avenir Book" w:hAnsi="Avenir Book"/>
          <w:sz w:val="16"/>
          <w:szCs w:val="16"/>
        </w:rPr>
        <w:t>Campaign technology, social distribution and measurement for the lead agency's integrated campaign.</w:t>
      </w:r>
    </w:p>
    <w:p w14:paraId="10F27BC0"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Heineken Malaysia's Lunar New Year campaign turned a seasonal alcohol promotion into participatory culture for non-Muslim Malaysians aged 21 and over, after two years in which the audience had not been able to gather. A physical activation leaves no measurement of its own. Each touchpoint, the Pavilion KL installation, eight commissioned murals and retail, was given a digital journey and reported like a media placement.</w:t>
      </w:r>
    </w:p>
    <w:p w14:paraId="41822E5F"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Built the campaign technology at RM500K: AR and QR journeys from the 3D installation, each mural location and retail into digital participation and redemption, with each touchpoint tracked to scan and share.</w:t>
      </w:r>
    </w:p>
    <w:p w14:paraId="3A39C023"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social video at RM350K: TikTok installation reveals and artist-process edits, Instagram carrying the Add Yours participation mechanic, and paid amplification behind the highest-participation assets.</w:t>
      </w:r>
    </w:p>
    <w:p w14:paraId="548CDF72"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Contracted artists and creators at RM300K: three commissioned muralists and local culture and nightlife creators driving participation at each location, alongside Son Heung-min ambassador content.</w:t>
      </w:r>
    </w:p>
    <w:p w14:paraId="3B65055C"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Spent RM350K on production, PR with trade-partner activation and measurement.</w:t>
      </w:r>
    </w:p>
    <w:p w14:paraId="2D8B784F"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250K AR and QR interactions at RM2.50 each, 25M social video views, 80M impressions, a 7% engagement rate and RM5M of earned media value.</w:t>
      </w:r>
    </w:p>
    <w:p w14:paraId="5A933907" w14:textId="77777777" w:rsidR="002918BD" w:rsidRPr="007B4A5E" w:rsidRDefault="002918BD">
      <w:pPr>
        <w:pBdr>
          <w:bottom w:val="single" w:sz="3" w:space="1" w:color="C9D1DA"/>
        </w:pBdr>
        <w:spacing w:after="40"/>
        <w:rPr>
          <w:rFonts w:ascii="Avenir Book" w:hAnsi="Avenir Book"/>
          <w:sz w:val="16"/>
          <w:szCs w:val="16"/>
        </w:rPr>
      </w:pPr>
    </w:p>
    <w:p w14:paraId="5CFFA293"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 xml:space="preserve">Bosch Professional, </w:t>
      </w:r>
      <w:proofErr w:type="spellStart"/>
      <w:r w:rsidRPr="007B4A5E">
        <w:rPr>
          <w:rFonts w:ascii="Avenir Book" w:hAnsi="Avenir Book"/>
          <w:b/>
          <w:bCs/>
          <w:sz w:val="18"/>
          <w:szCs w:val="18"/>
        </w:rPr>
        <w:t>Y'a</w:t>
      </w:r>
      <w:proofErr w:type="spellEnd"/>
      <w:r w:rsidRPr="007B4A5E">
        <w:rPr>
          <w:rFonts w:ascii="Avenir Book" w:hAnsi="Avenir Book"/>
          <w:b/>
          <w:bCs/>
          <w:sz w:val="18"/>
          <w:szCs w:val="18"/>
        </w:rPr>
        <w:t xml:space="preserve"> Pas Photo</w:t>
      </w:r>
      <w:r w:rsidRPr="007B4A5E">
        <w:rPr>
          <w:rFonts w:ascii="Avenir Book" w:eastAsia="Georgia" w:hAnsi="Avenir Book" w:cs="Georgia"/>
          <w:b/>
          <w:bCs/>
          <w:color w:val="17395B"/>
          <w:sz w:val="16"/>
          <w:szCs w:val="16"/>
        </w:rPr>
        <w:tab/>
        <w:t>€700K scope</w:t>
      </w:r>
    </w:p>
    <w:p w14:paraId="560CC3DB"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 xml:space="preserve">User-generated advocacy </w:t>
      </w:r>
      <w:proofErr w:type="spellStart"/>
      <w:r w:rsidRPr="007B4A5E">
        <w:rPr>
          <w:rFonts w:ascii="Avenir Book" w:hAnsi="Avenir Book"/>
          <w:color w:val="5B6770"/>
          <w:sz w:val="15"/>
          <w:szCs w:val="15"/>
        </w:rPr>
        <w:t>programme</w:t>
      </w:r>
      <w:proofErr w:type="spellEnd"/>
      <w:r w:rsidRPr="007B4A5E">
        <w:rPr>
          <w:rFonts w:ascii="Avenir Book" w:hAnsi="Avenir Book"/>
          <w:color w:val="5B6770"/>
          <w:sz w:val="15"/>
          <w:szCs w:val="15"/>
        </w:rPr>
        <w:t>, France</w:t>
      </w:r>
    </w:p>
    <w:p w14:paraId="42C29C53"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Mandate</w:t>
      </w:r>
      <w:r w:rsidRPr="007B4A5E">
        <w:rPr>
          <w:rFonts w:ascii="Avenir Book" w:hAnsi="Avenir Book"/>
          <w:b/>
          <w:bCs/>
          <w:color w:val="17395B"/>
          <w:sz w:val="16"/>
          <w:szCs w:val="16"/>
        </w:rPr>
        <w:tab/>
      </w:r>
      <w:r w:rsidRPr="007B4A5E">
        <w:rPr>
          <w:rFonts w:ascii="Avenir Book" w:hAnsi="Avenir Book"/>
          <w:sz w:val="16"/>
          <w:szCs w:val="16"/>
        </w:rPr>
        <w:t xml:space="preserve">The participation platform, creator mechanics, paid distribution and CRM for the </w:t>
      </w:r>
      <w:proofErr w:type="spellStart"/>
      <w:r w:rsidRPr="007B4A5E">
        <w:rPr>
          <w:rFonts w:ascii="Avenir Book" w:hAnsi="Avenir Book"/>
          <w:sz w:val="16"/>
          <w:szCs w:val="16"/>
        </w:rPr>
        <w:t>programme</w:t>
      </w:r>
      <w:proofErr w:type="spellEnd"/>
      <w:r w:rsidRPr="007B4A5E">
        <w:rPr>
          <w:rFonts w:ascii="Avenir Book" w:hAnsi="Avenir Book"/>
          <w:sz w:val="16"/>
          <w:szCs w:val="16"/>
        </w:rPr>
        <w:t>.</w:t>
      </w:r>
    </w:p>
    <w:p w14:paraId="3EF3E7FB"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Bosch Professional's French tradespeople trusted other tradespeople's work far more than feature advertising. The mechanic was built on their own posts: a professional publishes a job photo or video on their own account to enter recurring draws for cordless tools.</w:t>
      </w:r>
    </w:p>
    <w:p w14:paraId="2E175B21"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Built the participation platform at €350K. Registration, consent, submission validation and segmentation by trade kept the first-party data with Bosch and </w:t>
      </w:r>
      <w:proofErr w:type="spellStart"/>
      <w:proofErr w:type="gramStart"/>
      <w:r w:rsidRPr="007B4A5E">
        <w:rPr>
          <w:rFonts w:ascii="Avenir Book" w:hAnsi="Avenir Book"/>
          <w:sz w:val="16"/>
          <w:szCs w:val="16"/>
        </w:rPr>
        <w:t>VIPros</w:t>
      </w:r>
      <w:proofErr w:type="spellEnd"/>
      <w:r w:rsidRPr="007B4A5E">
        <w:rPr>
          <w:rFonts w:ascii="Avenir Book" w:hAnsi="Avenir Book"/>
          <w:sz w:val="16"/>
          <w:szCs w:val="16"/>
        </w:rPr>
        <w:t>, and</w:t>
      </w:r>
      <w:proofErr w:type="gramEnd"/>
      <w:r w:rsidRPr="007B4A5E">
        <w:rPr>
          <w:rFonts w:ascii="Avenir Book" w:hAnsi="Avenir Book"/>
          <w:sz w:val="16"/>
          <w:szCs w:val="16"/>
        </w:rPr>
        <w:t xml:space="preserve"> turned a hashtag contest into a </w:t>
      </w:r>
      <w:proofErr w:type="spellStart"/>
      <w:r w:rsidRPr="007B4A5E">
        <w:rPr>
          <w:rFonts w:ascii="Avenir Book" w:hAnsi="Avenir Book"/>
          <w:sz w:val="16"/>
          <w:szCs w:val="16"/>
        </w:rPr>
        <w:t>programme</w:t>
      </w:r>
      <w:proofErr w:type="spellEnd"/>
      <w:r w:rsidRPr="007B4A5E">
        <w:rPr>
          <w:rFonts w:ascii="Avenir Book" w:hAnsi="Avenir Book"/>
          <w:sz w:val="16"/>
          <w:szCs w:val="16"/>
        </w:rPr>
        <w:t xml:space="preserve"> that could run edition after edition.</w:t>
      </w:r>
    </w:p>
    <w:p w14:paraId="510FDDC0"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Contracted four to eight tradesperson creators at €180K to seed the mechanic with utility-led content and hashtag participation, and moderated and reposted the best submissions as campaign assets.</w:t>
      </w:r>
    </w:p>
    <w:p w14:paraId="68BAE3A4"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lastRenderedPageBreak/>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paid social at €100K to trade interest and lookalike audiences built from participants, with retargeting of partial entries.</w:t>
      </w:r>
    </w:p>
    <w:p w14:paraId="64BC0310"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CRM and operations at €70K: captured participant records, ran follow-up for repeat entry each edition, and turned the base into an advocacy audience for later campaigns.</w:t>
      </w:r>
    </w:p>
    <w:p w14:paraId="1BCE59A7"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 xml:space="preserve">The </w:t>
      </w:r>
      <w:proofErr w:type="spellStart"/>
      <w:r w:rsidRPr="007B4A5E">
        <w:rPr>
          <w:rFonts w:ascii="Avenir Book" w:hAnsi="Avenir Book"/>
          <w:sz w:val="16"/>
          <w:szCs w:val="16"/>
        </w:rPr>
        <w:t>programme</w:t>
      </w:r>
      <w:proofErr w:type="spellEnd"/>
      <w:r w:rsidRPr="007B4A5E">
        <w:rPr>
          <w:rFonts w:ascii="Avenir Book" w:hAnsi="Avenir Book"/>
          <w:sz w:val="16"/>
          <w:szCs w:val="16"/>
        </w:rPr>
        <w:t xml:space="preserve"> drew 12K qualified professional participants, 8K user-generated posts and 35M impressions; cost per qualified participant fell from €180 to €80; CRM capture reached 85% and repeat participation 40%. The </w:t>
      </w:r>
      <w:proofErr w:type="spellStart"/>
      <w:r w:rsidRPr="007B4A5E">
        <w:rPr>
          <w:rFonts w:ascii="Avenir Book" w:hAnsi="Avenir Book"/>
          <w:sz w:val="16"/>
          <w:szCs w:val="16"/>
        </w:rPr>
        <w:t>programme</w:t>
      </w:r>
      <w:proofErr w:type="spellEnd"/>
      <w:r w:rsidRPr="007B4A5E">
        <w:rPr>
          <w:rFonts w:ascii="Avenir Book" w:hAnsi="Avenir Book"/>
          <w:sz w:val="16"/>
          <w:szCs w:val="16"/>
        </w:rPr>
        <w:t xml:space="preserve"> is now in its seventh edition and the concept has been extended to other professional brands.</w:t>
      </w:r>
    </w:p>
    <w:p w14:paraId="5652112A" w14:textId="77777777" w:rsidR="002918BD" w:rsidRPr="007B4A5E" w:rsidRDefault="002918BD">
      <w:pPr>
        <w:pBdr>
          <w:bottom w:val="single" w:sz="3" w:space="1" w:color="C9D1DA"/>
        </w:pBdr>
        <w:spacing w:after="40"/>
        <w:rPr>
          <w:rFonts w:ascii="Avenir Book" w:hAnsi="Avenir Book"/>
          <w:sz w:val="16"/>
          <w:szCs w:val="16"/>
        </w:rPr>
      </w:pPr>
    </w:p>
    <w:p w14:paraId="25696CA0"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Saudi Arabia's Public Investment Fund</w:t>
      </w:r>
      <w:r w:rsidRPr="007B4A5E">
        <w:rPr>
          <w:rFonts w:ascii="Avenir Book" w:eastAsia="Georgia" w:hAnsi="Avenir Book" w:cs="Georgia"/>
          <w:b/>
          <w:bCs/>
          <w:color w:val="17395B"/>
          <w:sz w:val="16"/>
          <w:szCs w:val="16"/>
        </w:rPr>
        <w:tab/>
        <w:t>US$500K workstream</w:t>
      </w:r>
    </w:p>
    <w:p w14:paraId="5878ECF9"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Gaming investment communications around Savvy Games Group</w:t>
      </w:r>
    </w:p>
    <w:p w14:paraId="3227E4CC" w14:textId="77777777" w:rsidR="002918BD" w:rsidRPr="007B4A5E" w:rsidRDefault="00000000">
      <w:pPr>
        <w:tabs>
          <w:tab w:val="left" w:pos="1300"/>
        </w:tabs>
        <w:spacing w:after="50" w:line="264" w:lineRule="auto"/>
        <w:ind w:left="1300" w:hanging="1300"/>
        <w:rPr>
          <w:rFonts w:ascii="Avenir Book" w:hAnsi="Avenir Book"/>
          <w:sz w:val="16"/>
          <w:szCs w:val="16"/>
        </w:rPr>
      </w:pPr>
      <w:proofErr w:type="gramStart"/>
      <w:r w:rsidRPr="007B4A5E">
        <w:rPr>
          <w:rFonts w:ascii="Avenir Book" w:hAnsi="Avenir Book"/>
          <w:b/>
          <w:bCs/>
          <w:color w:val="17395B"/>
          <w:sz w:val="16"/>
          <w:szCs w:val="16"/>
        </w:rPr>
        <w:t>Mandate</w:t>
      </w:r>
      <w:r w:rsidRPr="007B4A5E">
        <w:rPr>
          <w:rFonts w:ascii="Avenir Book" w:hAnsi="Avenir Book"/>
          <w:b/>
          <w:bCs/>
          <w:color w:val="17395B"/>
          <w:sz w:val="16"/>
          <w:szCs w:val="16"/>
        </w:rPr>
        <w:tab/>
      </w:r>
      <w:r w:rsidRPr="007B4A5E">
        <w:rPr>
          <w:rFonts w:ascii="Avenir Book" w:hAnsi="Avenir Book"/>
          <w:sz w:val="16"/>
          <w:szCs w:val="16"/>
        </w:rPr>
        <w:t>Narrative adaptation,</w:t>
      </w:r>
      <w:proofErr w:type="gramEnd"/>
      <w:r w:rsidRPr="007B4A5E">
        <w:rPr>
          <w:rFonts w:ascii="Avenir Book" w:hAnsi="Avenir Book"/>
          <w:sz w:val="16"/>
          <w:szCs w:val="16"/>
        </w:rPr>
        <w:t xml:space="preserve"> paid and social distribution, newsroom operations and stakeholder follow-up for the institutional communications team.</w:t>
      </w:r>
    </w:p>
    <w:p w14:paraId="3F8145DE"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The investment around Savvy Games Group was presented as long-term economic, technology and employment strategy to games industry executives, investors, publishers, Saudi talent, international media and government stakeholders, each of whom needed a different reading of the same facts.</w:t>
      </w:r>
    </w:p>
    <w:p w14:paraId="5D6234BB"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Adapted the investment thesis and executive narrative for each audience at US$120K, with X and Instagram </w:t>
      </w:r>
      <w:proofErr w:type="gramStart"/>
      <w:r w:rsidRPr="007B4A5E">
        <w:rPr>
          <w:rFonts w:ascii="Avenir Book" w:hAnsi="Avenir Book"/>
          <w:sz w:val="16"/>
          <w:szCs w:val="16"/>
        </w:rPr>
        <w:t>cut-downs</w:t>
      </w:r>
      <w:proofErr w:type="gramEnd"/>
      <w:r w:rsidRPr="007B4A5E">
        <w:rPr>
          <w:rFonts w:ascii="Avenir Book" w:hAnsi="Avenir Book"/>
          <w:sz w:val="16"/>
          <w:szCs w:val="16"/>
        </w:rPr>
        <w:t xml:space="preserve"> of the institutional material.</w:t>
      </w:r>
    </w:p>
    <w:p w14:paraId="1B8DD708"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paid LinkedIn at US$130K against industry, investor and publisher job titles, sequenced around announcement moments.</w:t>
      </w:r>
    </w:p>
    <w:p w14:paraId="2B7F135E"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PR and the newsroom at US$150K: the media kit and press distribution to trade and business media, with the ecosystem story built around the studios, jobs and GDP targets.</w:t>
      </w:r>
    </w:p>
    <w:p w14:paraId="4516BF3C"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stakeholder briefing, follow-up sequences, enquiry capture and sentiment and placement reporting at US$100K.</w:t>
      </w:r>
    </w:p>
    <w:p w14:paraId="14B34295"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 xml:space="preserve">The </w:t>
      </w:r>
      <w:proofErr w:type="spellStart"/>
      <w:r w:rsidRPr="007B4A5E">
        <w:rPr>
          <w:rFonts w:ascii="Avenir Book" w:hAnsi="Avenir Book"/>
          <w:sz w:val="16"/>
          <w:szCs w:val="16"/>
        </w:rPr>
        <w:t>programme</w:t>
      </w:r>
      <w:proofErr w:type="spellEnd"/>
      <w:r w:rsidRPr="007B4A5E">
        <w:rPr>
          <w:rFonts w:ascii="Avenir Book" w:hAnsi="Avenir Book"/>
          <w:sz w:val="16"/>
          <w:szCs w:val="16"/>
        </w:rPr>
        <w:t xml:space="preserve"> reached 150M people, earned 700 placements and 30M video views, held 90% positive or neutral sentiment and produced 400 qualified industry enquiries.</w:t>
      </w:r>
    </w:p>
    <w:p w14:paraId="3C0E032E" w14:textId="77777777" w:rsidR="002918BD" w:rsidRPr="007B4A5E" w:rsidRDefault="002918BD">
      <w:pPr>
        <w:pBdr>
          <w:bottom w:val="single" w:sz="3" w:space="1" w:color="C9D1DA"/>
        </w:pBdr>
        <w:spacing w:after="40"/>
        <w:rPr>
          <w:rFonts w:ascii="Avenir Book" w:hAnsi="Avenir Book"/>
          <w:sz w:val="16"/>
          <w:szCs w:val="16"/>
        </w:rPr>
      </w:pPr>
    </w:p>
    <w:p w14:paraId="009CC645" w14:textId="77777777" w:rsidR="002918BD" w:rsidRPr="007B4A5E" w:rsidRDefault="00000000">
      <w:pPr>
        <w:pStyle w:val="Heading3"/>
        <w:keepNext/>
        <w:rPr>
          <w:rFonts w:ascii="Avenir Book" w:hAnsi="Avenir Book"/>
          <w:sz w:val="18"/>
          <w:szCs w:val="18"/>
        </w:rPr>
      </w:pPr>
      <w:r w:rsidRPr="007B4A5E">
        <w:rPr>
          <w:rFonts w:ascii="Avenir Book" w:hAnsi="Avenir Book"/>
          <w:sz w:val="18"/>
          <w:szCs w:val="18"/>
        </w:rPr>
        <w:t>Web3 launches, run as the client's GTM, social, KOL and community agency</w:t>
      </w:r>
    </w:p>
    <w:p w14:paraId="196EEE48"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Saitama</w:t>
      </w:r>
      <w:r w:rsidRPr="007B4A5E">
        <w:rPr>
          <w:rFonts w:ascii="Avenir Book" w:eastAsia="Georgia" w:hAnsi="Avenir Book" w:cs="Georgia"/>
          <w:b/>
          <w:bCs/>
          <w:color w:val="17395B"/>
          <w:sz w:val="16"/>
          <w:szCs w:val="16"/>
        </w:rPr>
        <w:tab/>
        <w:t>US$1.2M KOL and paid pool</w:t>
      </w:r>
    </w:p>
    <w:p w14:paraId="4FB7EFE3"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Community hypergrowth for a token launch</w:t>
      </w:r>
    </w:p>
    <w:p w14:paraId="5E7AB17D"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Mandate</w:t>
      </w:r>
      <w:r w:rsidRPr="007B4A5E">
        <w:rPr>
          <w:rFonts w:ascii="Avenir Book" w:hAnsi="Avenir Book"/>
          <w:b/>
          <w:bCs/>
          <w:color w:val="17395B"/>
          <w:sz w:val="16"/>
          <w:szCs w:val="16"/>
        </w:rPr>
        <w:tab/>
      </w:r>
      <w:r w:rsidRPr="007B4A5E">
        <w:rPr>
          <w:rFonts w:ascii="Avenir Book" w:hAnsi="Avenir Book"/>
          <w:sz w:val="16"/>
          <w:szCs w:val="16"/>
        </w:rPr>
        <w:t xml:space="preserve">Positioning, KOL </w:t>
      </w:r>
      <w:proofErr w:type="spellStart"/>
      <w:r w:rsidRPr="007B4A5E">
        <w:rPr>
          <w:rFonts w:ascii="Avenir Book" w:hAnsi="Avenir Book"/>
          <w:sz w:val="16"/>
          <w:szCs w:val="16"/>
        </w:rPr>
        <w:t>programme</w:t>
      </w:r>
      <w:proofErr w:type="spellEnd"/>
      <w:r w:rsidRPr="007B4A5E">
        <w:rPr>
          <w:rFonts w:ascii="Avenir Book" w:hAnsi="Avenir Book"/>
          <w:sz w:val="16"/>
          <w:szCs w:val="16"/>
        </w:rPr>
        <w:t>, clipping network, Telegram and Spaces operations and PR, as the project's growth agency.</w:t>
      </w:r>
    </w:p>
    <w:p w14:paraId="23F7FEB9"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 xml:space="preserve">In Saitama's market, KOLs were paid on a screenshot of the post and success was measured on trading volume. This </w:t>
      </w:r>
      <w:proofErr w:type="spellStart"/>
      <w:r w:rsidRPr="007B4A5E">
        <w:rPr>
          <w:rFonts w:ascii="Avenir Book" w:hAnsi="Avenir Book"/>
          <w:sz w:val="16"/>
          <w:szCs w:val="16"/>
        </w:rPr>
        <w:t>programme</w:t>
      </w:r>
      <w:proofErr w:type="spellEnd"/>
      <w:r w:rsidRPr="007B4A5E">
        <w:rPr>
          <w:rFonts w:ascii="Avenir Book" w:hAnsi="Avenir Book"/>
          <w:sz w:val="16"/>
          <w:szCs w:val="16"/>
        </w:rPr>
        <w:t xml:space="preserve"> paid on wallet actions and measured on holders. Each wave was timed to a product or listing milestone, and every push carried a substantive announcement. Global positioning and the narrative threads were written in-house.</w:t>
      </w:r>
    </w:p>
    <w:p w14:paraId="7BF3D1C6"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Ran the KOL </w:t>
      </w:r>
      <w:proofErr w:type="spellStart"/>
      <w:r w:rsidRPr="007B4A5E">
        <w:rPr>
          <w:rFonts w:ascii="Avenir Book" w:hAnsi="Avenir Book"/>
          <w:sz w:val="16"/>
          <w:szCs w:val="16"/>
        </w:rPr>
        <w:t>programme</w:t>
      </w:r>
      <w:proofErr w:type="spellEnd"/>
      <w:r w:rsidRPr="007B4A5E">
        <w:rPr>
          <w:rFonts w:ascii="Avenir Book" w:hAnsi="Avenir Book"/>
          <w:sz w:val="16"/>
          <w:szCs w:val="16"/>
        </w:rPr>
        <w:t xml:space="preserve"> at US$1M in tiered waves: micro creators at US$2K to 12K for volume and reach, mid to macro creators at US$15K to 50K for validation. Creators were contracted on deliverables and paid against tracked links and wallet actions, and the waves were sequenced with validation following volume.</w:t>
      </w:r>
    </w:p>
    <w:p w14:paraId="53C39F93"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Ran the clipping and reply network of more than 5,000 accounts on X and Instagram. The network turned each announcement into </w:t>
      </w:r>
      <w:proofErr w:type="gramStart"/>
      <w:r w:rsidRPr="007B4A5E">
        <w:rPr>
          <w:rFonts w:ascii="Avenir Book" w:hAnsi="Avenir Book"/>
          <w:sz w:val="16"/>
          <w:szCs w:val="16"/>
        </w:rPr>
        <w:t>short-form</w:t>
      </w:r>
      <w:proofErr w:type="gramEnd"/>
      <w:r w:rsidRPr="007B4A5E">
        <w:rPr>
          <w:rFonts w:ascii="Avenir Book" w:hAnsi="Avenir Book"/>
          <w:sz w:val="16"/>
          <w:szCs w:val="16"/>
        </w:rPr>
        <w:t xml:space="preserve"> within hours and kept the account in the timeline between waves.</w:t>
      </w:r>
    </w:p>
    <w:p w14:paraId="12CDB3FB"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Telegram moderation and referral mechanics, X Spaces and AMAs with founder access, and coordinated launch moments around the clock across time zones, within US$200K of paid and production.</w:t>
      </w:r>
    </w:p>
    <w:p w14:paraId="787E5509"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Attributed holders by wave, creator and link, and moved spend to the tiers producing the cheapest holders.</w:t>
      </w:r>
    </w:p>
    <w:p w14:paraId="21912498"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Holder acquisition cost fell from US$6 to US$2 across the waves; the token reached more than 370,000 holders, a peak value near US$7.5B and a global top 40 position.</w:t>
      </w:r>
    </w:p>
    <w:p w14:paraId="5835AB77" w14:textId="77777777" w:rsidR="002918BD" w:rsidRPr="007B4A5E" w:rsidRDefault="002918BD">
      <w:pPr>
        <w:pBdr>
          <w:bottom w:val="single" w:sz="3" w:space="1" w:color="C9D1DA"/>
        </w:pBdr>
        <w:spacing w:after="40"/>
        <w:rPr>
          <w:rFonts w:ascii="Avenir Book" w:hAnsi="Avenir Book"/>
          <w:sz w:val="16"/>
          <w:szCs w:val="16"/>
        </w:rPr>
      </w:pPr>
    </w:p>
    <w:p w14:paraId="1DFFE2AD"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JEDSTAR, JED and KRED</w:t>
      </w:r>
      <w:r w:rsidRPr="007B4A5E">
        <w:rPr>
          <w:rFonts w:ascii="Avenir Book" w:eastAsia="Georgia" w:hAnsi="Avenir Book" w:cs="Georgia"/>
          <w:b/>
          <w:bCs/>
          <w:color w:val="17395B"/>
          <w:sz w:val="16"/>
          <w:szCs w:val="16"/>
        </w:rPr>
        <w:tab/>
        <w:t>US$1.2M scope</w:t>
      </w:r>
    </w:p>
    <w:p w14:paraId="7CA7D6A5"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Ecosystem, presale and launch built from zero</w:t>
      </w:r>
    </w:p>
    <w:p w14:paraId="4DE262F0"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Mandate</w:t>
      </w:r>
      <w:r w:rsidRPr="007B4A5E">
        <w:rPr>
          <w:rFonts w:ascii="Avenir Book" w:hAnsi="Avenir Book"/>
          <w:b/>
          <w:bCs/>
          <w:color w:val="17395B"/>
          <w:sz w:val="16"/>
          <w:szCs w:val="16"/>
        </w:rPr>
        <w:tab/>
      </w:r>
      <w:r w:rsidRPr="007B4A5E">
        <w:rPr>
          <w:rFonts w:ascii="Avenir Book" w:hAnsi="Avenir Book"/>
          <w:sz w:val="16"/>
          <w:szCs w:val="16"/>
        </w:rPr>
        <w:t>Engaged from inception to build the brand, product proposition, community, presale and investor go-to-market.</w:t>
      </w:r>
    </w:p>
    <w:p w14:paraId="00FA79B7"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The product was built before the token was sold. A four-part ecosystem was specified from scratch: JED as the launch token and community asset, KRED as the in-economy token for gaming spend and rewards, STARDOME as the player-facing platform and Agora as the community and governance layer.</w:t>
      </w:r>
    </w:p>
    <w:p w14:paraId="241C23DE"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Wrote the brand identity, the naming across the four products and the token narrative within the US$500K brand and product scope.</w:t>
      </w:r>
    </w:p>
    <w:p w14:paraId="6698D2F0"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Designed token supply, allocation, vesting schedules and whitelist mechanics before any go-to-market activity. Presale tranches and product milestones released on the same sequence, and the presale was never sold on price.</w:t>
      </w:r>
    </w:p>
    <w:p w14:paraId="0FE13DFC"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Ran the KOL </w:t>
      </w:r>
      <w:proofErr w:type="spellStart"/>
      <w:r w:rsidRPr="007B4A5E">
        <w:rPr>
          <w:rFonts w:ascii="Avenir Book" w:hAnsi="Avenir Book"/>
          <w:sz w:val="16"/>
          <w:szCs w:val="16"/>
        </w:rPr>
        <w:t>programme</w:t>
      </w:r>
      <w:proofErr w:type="spellEnd"/>
      <w:r w:rsidRPr="007B4A5E">
        <w:rPr>
          <w:rFonts w:ascii="Avenir Book" w:hAnsi="Avenir Book"/>
          <w:sz w:val="16"/>
          <w:szCs w:val="16"/>
        </w:rPr>
        <w:t xml:space="preserve"> at US$400K: crypto and gaming creators on negotiated deliverables across X, YouTube and Telegram, waved against presale milestones.</w:t>
      </w:r>
    </w:p>
    <w:p w14:paraId="4F13A0EC"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lastRenderedPageBreak/>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community and paid at US$300K: presale sequencing across X, Telegram and Discord with whitelist mechanics, a moderator and ambassador structure, and paid acquisition behind the highest-converting community sources.</w:t>
      </w:r>
    </w:p>
    <w:p w14:paraId="3F11564D"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Put roadmap and financing announcements through crypto media and Medium, built a partnership pipeline alongside, and ran investor materials and outreach for the raise.</w:t>
      </w:r>
    </w:p>
    <w:p w14:paraId="17289647"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The community grew from zero to more than 50,000 at US$10 to US$20 acquisition cost per member. JEDSTAR raised a US$3M pre-seed, filled the US$2M KRED presale in December 2021, and JED reached about US$28M.</w:t>
      </w:r>
    </w:p>
    <w:p w14:paraId="0B19CE27" w14:textId="77777777" w:rsidR="002918BD" w:rsidRPr="007B4A5E" w:rsidRDefault="002918BD">
      <w:pPr>
        <w:pBdr>
          <w:bottom w:val="single" w:sz="3" w:space="1" w:color="C9D1DA"/>
        </w:pBdr>
        <w:spacing w:after="40"/>
        <w:rPr>
          <w:rFonts w:ascii="Avenir Book" w:hAnsi="Avenir Book"/>
          <w:sz w:val="16"/>
          <w:szCs w:val="16"/>
        </w:rPr>
      </w:pPr>
    </w:p>
    <w:p w14:paraId="78067605" w14:textId="77777777" w:rsidR="002918BD" w:rsidRPr="007B4A5E" w:rsidRDefault="00000000">
      <w:pPr>
        <w:keepNext/>
        <w:tabs>
          <w:tab w:val="right" w:pos="10092"/>
        </w:tabs>
        <w:spacing w:before="160" w:after="10"/>
        <w:rPr>
          <w:rFonts w:ascii="Avenir Book" w:hAnsi="Avenir Book"/>
          <w:sz w:val="16"/>
          <w:szCs w:val="16"/>
        </w:rPr>
      </w:pPr>
      <w:proofErr w:type="spellStart"/>
      <w:r w:rsidRPr="007B4A5E">
        <w:rPr>
          <w:rFonts w:ascii="Avenir Book" w:hAnsi="Avenir Book"/>
          <w:b/>
          <w:bCs/>
          <w:sz w:val="18"/>
          <w:szCs w:val="18"/>
        </w:rPr>
        <w:t>Bubblemaps</w:t>
      </w:r>
      <w:proofErr w:type="spellEnd"/>
      <w:r w:rsidRPr="007B4A5E">
        <w:rPr>
          <w:rFonts w:ascii="Avenir Book" w:eastAsia="Georgia" w:hAnsi="Avenir Book" w:cs="Georgia"/>
          <w:b/>
          <w:bCs/>
          <w:color w:val="17395B"/>
          <w:sz w:val="16"/>
          <w:szCs w:val="16"/>
        </w:rPr>
        <w:tab/>
        <w:t>US$500K launch scope</w:t>
      </w:r>
    </w:p>
    <w:p w14:paraId="2AEAA570"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BMT token launch on Binance Wallet</w:t>
      </w:r>
    </w:p>
    <w:p w14:paraId="06D98AB0"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Mandate</w:t>
      </w:r>
      <w:r w:rsidRPr="007B4A5E">
        <w:rPr>
          <w:rFonts w:ascii="Avenir Book" w:hAnsi="Avenir Book"/>
          <w:b/>
          <w:bCs/>
          <w:color w:val="17395B"/>
          <w:sz w:val="16"/>
          <w:szCs w:val="16"/>
        </w:rPr>
        <w:tab/>
      </w:r>
      <w:r w:rsidRPr="007B4A5E">
        <w:rPr>
          <w:rFonts w:ascii="Avenir Book" w:hAnsi="Avenir Book"/>
          <w:sz w:val="16"/>
          <w:szCs w:val="16"/>
        </w:rPr>
        <w:t xml:space="preserve">Category education, pre-launch community, KOL </w:t>
      </w:r>
      <w:proofErr w:type="spellStart"/>
      <w:r w:rsidRPr="007B4A5E">
        <w:rPr>
          <w:rFonts w:ascii="Avenir Book" w:hAnsi="Avenir Book"/>
          <w:sz w:val="16"/>
          <w:szCs w:val="16"/>
        </w:rPr>
        <w:t>programme</w:t>
      </w:r>
      <w:proofErr w:type="spellEnd"/>
      <w:r w:rsidRPr="007B4A5E">
        <w:rPr>
          <w:rFonts w:ascii="Avenir Book" w:hAnsi="Avenir Book"/>
          <w:sz w:val="16"/>
          <w:szCs w:val="16"/>
        </w:rPr>
        <w:t xml:space="preserve"> and launch communications for the BMT token generation event.</w:t>
      </w:r>
    </w:p>
    <w:p w14:paraId="62AA42F9"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Onchain visual intelligence was unknown as a category when BMT launched on Binance Wallet. The launch was built on category education first and demand proof second.</w:t>
      </w:r>
    </w:p>
    <w:p w14:paraId="38D83DC6"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Spent the first US$150K on education: wallet-map explainers and real investigations that demonstrated the product, indexed ahead of launch.</w:t>
      </w:r>
    </w:p>
    <w:p w14:paraId="5AC69D4F"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Seeded credibility at US$175K: </w:t>
      </w:r>
      <w:proofErr w:type="spellStart"/>
      <w:r w:rsidRPr="007B4A5E">
        <w:rPr>
          <w:rFonts w:ascii="Avenir Book" w:hAnsi="Avenir Book"/>
          <w:sz w:val="16"/>
          <w:szCs w:val="16"/>
        </w:rPr>
        <w:t>onchain</w:t>
      </w:r>
      <w:proofErr w:type="spellEnd"/>
      <w:r w:rsidRPr="007B4A5E">
        <w:rPr>
          <w:rFonts w:ascii="Avenir Book" w:hAnsi="Avenir Book"/>
          <w:sz w:val="16"/>
          <w:szCs w:val="16"/>
        </w:rPr>
        <w:t xml:space="preserve"> investigators and analyst creators first, to establish authority, then a broader creator roster contracted for coordinated launch-day content.</w:t>
      </w:r>
    </w:p>
    <w:p w14:paraId="108DCB60"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launch operations at US$175K: grew the pre-launch community on the education content and converted it at the Binance Wallet TGE with coordinated posting, paid amplification and immediate publication of the demand proof.</w:t>
      </w:r>
    </w:p>
    <w:p w14:paraId="2ABFD607"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The target was reached in ten seconds with 202,990 BNB committed, 13,500% oversubscribed, about 15.9 times the TGE price, and a Binance spot listing that followed.</w:t>
      </w:r>
    </w:p>
    <w:p w14:paraId="1C828E35" w14:textId="77777777" w:rsidR="002918BD" w:rsidRPr="007B4A5E" w:rsidRDefault="002918BD">
      <w:pPr>
        <w:pBdr>
          <w:bottom w:val="single" w:sz="3" w:space="1" w:color="C9D1DA"/>
        </w:pBdr>
        <w:spacing w:after="40"/>
        <w:rPr>
          <w:rFonts w:ascii="Avenir Book" w:hAnsi="Avenir Book"/>
          <w:sz w:val="16"/>
          <w:szCs w:val="16"/>
        </w:rPr>
      </w:pPr>
    </w:p>
    <w:p w14:paraId="57963B8E"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YGG SEA, later W3GG</w:t>
      </w:r>
      <w:r w:rsidRPr="007B4A5E">
        <w:rPr>
          <w:rFonts w:ascii="Avenir Book" w:eastAsia="Georgia" w:hAnsi="Avenir Book" w:cs="Georgia"/>
          <w:b/>
          <w:bCs/>
          <w:color w:val="17395B"/>
          <w:sz w:val="16"/>
          <w:szCs w:val="16"/>
        </w:rPr>
        <w:tab/>
        <w:t>US$1.2M scope</w:t>
      </w:r>
    </w:p>
    <w:p w14:paraId="3977882F"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 xml:space="preserve">YGG's first regional </w:t>
      </w:r>
      <w:proofErr w:type="spellStart"/>
      <w:r w:rsidRPr="007B4A5E">
        <w:rPr>
          <w:rFonts w:ascii="Avenir Book" w:hAnsi="Avenir Book"/>
          <w:color w:val="5B6770"/>
          <w:sz w:val="15"/>
          <w:szCs w:val="15"/>
        </w:rPr>
        <w:t>subDAO</w:t>
      </w:r>
      <w:proofErr w:type="spellEnd"/>
      <w:r w:rsidRPr="007B4A5E">
        <w:rPr>
          <w:rFonts w:ascii="Avenir Book" w:hAnsi="Avenir Book"/>
          <w:color w:val="5B6770"/>
          <w:sz w:val="15"/>
          <w:szCs w:val="15"/>
        </w:rPr>
        <w:t>, Southeast Asia market entry</w:t>
      </w:r>
    </w:p>
    <w:p w14:paraId="39B0457F"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Mandate</w:t>
      </w:r>
      <w:r w:rsidRPr="007B4A5E">
        <w:rPr>
          <w:rFonts w:ascii="Avenir Book" w:hAnsi="Avenir Book"/>
          <w:b/>
          <w:bCs/>
          <w:color w:val="17395B"/>
          <w:sz w:val="16"/>
          <w:szCs w:val="16"/>
        </w:rPr>
        <w:tab/>
      </w:r>
      <w:r w:rsidRPr="007B4A5E">
        <w:rPr>
          <w:rFonts w:ascii="Avenir Book" w:hAnsi="Avenir Book"/>
          <w:sz w:val="16"/>
          <w:szCs w:val="16"/>
        </w:rPr>
        <w:t>Country positioning, local-language community operations, creators and the fundraise narrative, as the embedded growth team.</w:t>
      </w:r>
    </w:p>
    <w:p w14:paraId="3A66EB7C"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 xml:space="preserve">YGG's first regional </w:t>
      </w:r>
      <w:proofErr w:type="spellStart"/>
      <w:r w:rsidRPr="007B4A5E">
        <w:rPr>
          <w:rFonts w:ascii="Avenir Book" w:hAnsi="Avenir Book"/>
          <w:sz w:val="16"/>
          <w:szCs w:val="16"/>
        </w:rPr>
        <w:t>subDAO</w:t>
      </w:r>
      <w:proofErr w:type="spellEnd"/>
      <w:r w:rsidRPr="007B4A5E">
        <w:rPr>
          <w:rFonts w:ascii="Avenir Book" w:hAnsi="Avenir Book"/>
          <w:sz w:val="16"/>
          <w:szCs w:val="16"/>
        </w:rPr>
        <w:t xml:space="preserve"> entered four Southeast Asian markets, where translated central content does not build a guild. Country leaders were hired to run Indonesia, Malaysia, Vietnam and Thailand in local language, and positioning was built market by market.</w:t>
      </w:r>
    </w:p>
    <w:p w14:paraId="1964BF6D"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community operations at US$450K: local-language Discord and Telegram guilds with a moderator and captain structure, scholarship onboarding and retention, and partner guild relationships in each country.</w:t>
      </w:r>
    </w:p>
    <w:p w14:paraId="49108819"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Used local gaming creators and guild leaders as the acquisition layer at US$350K, briefed per market and tracked to guild sign-ups.</w:t>
      </w:r>
    </w:p>
    <w:p w14:paraId="1A41F635"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paid and events at US$400K: amplification on X, Facebook, Discord and Telegram against gaming audiences, alongside regional tournaments.</w:t>
      </w:r>
    </w:p>
    <w:p w14:paraId="6F8F21E6"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Packaged community scale and market access for the fundraise and for partner guilds and game studios.</w:t>
      </w:r>
    </w:p>
    <w:p w14:paraId="61145BCE"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The community grew from zero to more than 110,000 followers at US$2 to US$5 per member, and that scale stood behind US$15M raised across two rounds.</w:t>
      </w:r>
    </w:p>
    <w:p w14:paraId="6512D336" w14:textId="77777777" w:rsidR="002918BD" w:rsidRPr="007B4A5E" w:rsidRDefault="002918BD">
      <w:pPr>
        <w:pBdr>
          <w:bottom w:val="single" w:sz="3" w:space="1" w:color="C9D1DA"/>
        </w:pBdr>
        <w:spacing w:after="40"/>
        <w:rPr>
          <w:rFonts w:ascii="Avenir Book" w:hAnsi="Avenir Book"/>
          <w:sz w:val="16"/>
          <w:szCs w:val="16"/>
        </w:rPr>
      </w:pPr>
    </w:p>
    <w:p w14:paraId="1E3DB59B"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VeVe</w:t>
      </w:r>
      <w:r w:rsidRPr="007B4A5E">
        <w:rPr>
          <w:rFonts w:ascii="Avenir Book" w:eastAsia="Georgia" w:hAnsi="Avenir Book" w:cs="Georgia"/>
          <w:b/>
          <w:bCs/>
          <w:color w:val="17395B"/>
          <w:sz w:val="16"/>
          <w:szCs w:val="16"/>
        </w:rPr>
        <w:tab/>
        <w:t>US$650K scope</w:t>
      </w:r>
    </w:p>
    <w:p w14:paraId="406CBFDE"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Licensed digital collectibles taken mainstream</w:t>
      </w:r>
    </w:p>
    <w:p w14:paraId="27098935"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Mandate</w:t>
      </w:r>
      <w:r w:rsidRPr="007B4A5E">
        <w:rPr>
          <w:rFonts w:ascii="Avenir Book" w:hAnsi="Avenir Book"/>
          <w:b/>
          <w:bCs/>
          <w:color w:val="17395B"/>
          <w:sz w:val="16"/>
          <w:szCs w:val="16"/>
        </w:rPr>
        <w:tab/>
      </w:r>
      <w:r w:rsidRPr="007B4A5E">
        <w:rPr>
          <w:rFonts w:ascii="Avenir Book" w:hAnsi="Avenir Book"/>
          <w:sz w:val="16"/>
          <w:szCs w:val="16"/>
        </w:rPr>
        <w:t>GTM and social strategy, drop campaigns, creators, paid app acquisition and collector lifecycle for the platform's licensed-IP releases.</w:t>
      </w:r>
    </w:p>
    <w:p w14:paraId="33E17CC3"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VeVe's licensed digital collectibles were taken beyond crypto-native buyers to fans of the underlying IP, with collector education carrying the product marketing. Each release ran as a repeating sequence of tease, reveal, countdown, drop and sold-out on Instagram and TikTok, and scarcity and urgency were built into the content calendar from the start.</w:t>
      </w:r>
    </w:p>
    <w:p w14:paraId="6C7C1BC1"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Activated collector and fandom creators per IP drop at US$250K across creators and drop </w:t>
      </w:r>
      <w:proofErr w:type="gramStart"/>
      <w:r w:rsidRPr="007B4A5E">
        <w:rPr>
          <w:rFonts w:ascii="Avenir Book" w:hAnsi="Avenir Book"/>
          <w:sz w:val="16"/>
          <w:szCs w:val="16"/>
        </w:rPr>
        <w:t>content, and</w:t>
      </w:r>
      <w:proofErr w:type="gramEnd"/>
      <w:r w:rsidRPr="007B4A5E">
        <w:rPr>
          <w:rFonts w:ascii="Avenir Book" w:hAnsi="Avenir Book"/>
          <w:sz w:val="16"/>
          <w:szCs w:val="16"/>
        </w:rPr>
        <w:t xml:space="preserve"> designed in-app AR sharing as the organic distribution loop: collectors published the product themselves.</w:t>
      </w:r>
    </w:p>
    <w:p w14:paraId="7041AFED"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app install campaigns and drop amplification at US$200K, timed to each release with creative pulled from the highest-performing organic drop content.</w:t>
      </w:r>
    </w:p>
    <w:p w14:paraId="2306F7D5"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Discord scarcity management and push and email lifecycle at US$120K to bring collectors back for the next drop, with US$80K on production.</w:t>
      </w:r>
    </w:p>
    <w:p w14:paraId="5D5E6D09"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Activated-user acquisition cost fell from US$8 to US$3; the platform reached 350,000 active users and 1.4M collectibles sold in 2021.</w:t>
      </w:r>
    </w:p>
    <w:p w14:paraId="0A89D720" w14:textId="77777777" w:rsidR="002918BD" w:rsidRPr="007B4A5E" w:rsidRDefault="002918BD">
      <w:pPr>
        <w:pBdr>
          <w:bottom w:val="single" w:sz="3" w:space="1" w:color="C9D1DA"/>
        </w:pBdr>
        <w:spacing w:after="40"/>
        <w:rPr>
          <w:rFonts w:ascii="Avenir Book" w:hAnsi="Avenir Book"/>
          <w:sz w:val="16"/>
          <w:szCs w:val="16"/>
        </w:rPr>
      </w:pPr>
    </w:p>
    <w:p w14:paraId="650EACD5"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lastRenderedPageBreak/>
        <w:t>Immortal Game</w:t>
      </w:r>
      <w:r w:rsidRPr="007B4A5E">
        <w:rPr>
          <w:rFonts w:ascii="Avenir Book" w:eastAsia="Georgia" w:hAnsi="Avenir Book" w:cs="Georgia"/>
          <w:b/>
          <w:bCs/>
          <w:color w:val="17395B"/>
          <w:sz w:val="16"/>
          <w:szCs w:val="16"/>
        </w:rPr>
        <w:tab/>
        <w:t>US$600K scope</w:t>
      </w:r>
    </w:p>
    <w:p w14:paraId="7F0948C8"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Web3 chess; the company later rebranded as Coliseum and acqui-hired Aier in 2024</w:t>
      </w:r>
    </w:p>
    <w:p w14:paraId="223A25F5"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Mandate</w:t>
      </w:r>
      <w:r w:rsidRPr="007B4A5E">
        <w:rPr>
          <w:rFonts w:ascii="Avenir Book" w:hAnsi="Avenir Book"/>
          <w:b/>
          <w:bCs/>
          <w:color w:val="17395B"/>
          <w:sz w:val="16"/>
          <w:szCs w:val="16"/>
        </w:rPr>
        <w:tab/>
      </w:r>
      <w:r w:rsidRPr="007B4A5E">
        <w:rPr>
          <w:rFonts w:ascii="Avenir Book" w:hAnsi="Avenir Book"/>
          <w:sz w:val="16"/>
          <w:szCs w:val="16"/>
        </w:rPr>
        <w:t>Positioning, grandmaster and creator partnerships, tournament campaigns and community operations, as the client's growth agency.</w:t>
      </w:r>
    </w:p>
    <w:p w14:paraId="2BCEE0E0"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Web3 chess was positioned as a competitive gaming proposition for chess players. That positioning opened the grandmaster and creator partnerships.</w:t>
      </w:r>
    </w:p>
    <w:p w14:paraId="3A95C60B"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Partnered grandmasters and chess creators at US$300K on YouTube and Twitch for matches, commentary and coaching content, with clips cut for X and </w:t>
      </w:r>
      <w:proofErr w:type="gramStart"/>
      <w:r w:rsidRPr="007B4A5E">
        <w:rPr>
          <w:rFonts w:ascii="Avenir Book" w:hAnsi="Avenir Book"/>
          <w:sz w:val="16"/>
          <w:szCs w:val="16"/>
        </w:rPr>
        <w:t>short-form</w:t>
      </w:r>
      <w:proofErr w:type="gramEnd"/>
      <w:r w:rsidRPr="007B4A5E">
        <w:rPr>
          <w:rFonts w:ascii="Avenir Book" w:hAnsi="Avenir Book"/>
          <w:sz w:val="16"/>
          <w:szCs w:val="16"/>
        </w:rPr>
        <w:t>.</w:t>
      </w:r>
    </w:p>
    <w:p w14:paraId="1EDB7794"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tournament campaigns at US$180K as the acquisition mechanic: registration, brackets and prize communications, with player acquisition run against chess and gaming audiences and onboarding and reactivation flows measured on registered players.</w:t>
      </w:r>
    </w:p>
    <w:p w14:paraId="64872B9A"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AMAs, Discord operations and a Token2049 activation for the industry audience at US$120K.</w:t>
      </w:r>
    </w:p>
    <w:p w14:paraId="30A08DAF"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Registered-player acquisition cost fell from US$25 to US$12; the community grew from zero to more than three million followers with about 50,000 registered players, and the company raised €15.7M of seed and Series A funding.</w:t>
      </w:r>
    </w:p>
    <w:p w14:paraId="1A684B24" w14:textId="77777777" w:rsidR="002918BD" w:rsidRPr="007B4A5E" w:rsidRDefault="002918BD">
      <w:pPr>
        <w:pBdr>
          <w:bottom w:val="single" w:sz="3" w:space="1" w:color="C9D1DA"/>
        </w:pBdr>
        <w:spacing w:after="40"/>
        <w:rPr>
          <w:rFonts w:ascii="Avenir Book" w:hAnsi="Avenir Book"/>
          <w:sz w:val="16"/>
          <w:szCs w:val="16"/>
        </w:rPr>
      </w:pPr>
    </w:p>
    <w:p w14:paraId="2E177261"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Cult DAO</w:t>
      </w:r>
      <w:r w:rsidRPr="007B4A5E">
        <w:rPr>
          <w:rFonts w:ascii="Avenir Book" w:eastAsia="Georgia" w:hAnsi="Avenir Book" w:cs="Georgia"/>
          <w:b/>
          <w:bCs/>
          <w:color w:val="17395B"/>
          <w:sz w:val="16"/>
          <w:szCs w:val="16"/>
        </w:rPr>
        <w:tab/>
        <w:t>US$250K scope</w:t>
      </w:r>
    </w:p>
    <w:p w14:paraId="548BC5F5"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Manifesto-led fair launch</w:t>
      </w:r>
    </w:p>
    <w:p w14:paraId="1136363A"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Mandate</w:t>
      </w:r>
      <w:r w:rsidRPr="007B4A5E">
        <w:rPr>
          <w:rFonts w:ascii="Avenir Book" w:hAnsi="Avenir Book"/>
          <w:b/>
          <w:bCs/>
          <w:color w:val="17395B"/>
          <w:sz w:val="16"/>
          <w:szCs w:val="16"/>
        </w:rPr>
        <w:tab/>
      </w:r>
      <w:r w:rsidRPr="007B4A5E">
        <w:rPr>
          <w:rFonts w:ascii="Avenir Book" w:hAnsi="Avenir Book"/>
          <w:sz w:val="16"/>
          <w:szCs w:val="16"/>
        </w:rPr>
        <w:t>Positioning, manifesto material, micro-KOL seeding and crypto media, as the launch's growth partner.</w:t>
      </w:r>
    </w:p>
    <w:p w14:paraId="67CB09F6"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Cult DAO launched fairly, with no venture round and no presale. The narrative carried distribution on its own.</w:t>
      </w:r>
    </w:p>
    <w:p w14:paraId="734A19BA"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Wrote the positioning, the manifesto material and the education that made a complex </w:t>
      </w:r>
      <w:proofErr w:type="spellStart"/>
      <w:r w:rsidRPr="007B4A5E">
        <w:rPr>
          <w:rFonts w:ascii="Avenir Book" w:hAnsi="Avenir Book"/>
          <w:sz w:val="16"/>
          <w:szCs w:val="16"/>
        </w:rPr>
        <w:t>decentralised</w:t>
      </w:r>
      <w:proofErr w:type="spellEnd"/>
      <w:r w:rsidRPr="007B4A5E">
        <w:rPr>
          <w:rFonts w:ascii="Avenir Book" w:hAnsi="Avenir Book"/>
          <w:sz w:val="16"/>
          <w:szCs w:val="16"/>
        </w:rPr>
        <w:t xml:space="preserve"> funding model legible, at US$100K.</w:t>
      </w:r>
    </w:p>
    <w:p w14:paraId="7CC9DBF8"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Seeded the community at US$100K through ideologically aligned micro-creators and meme formats built for organic spread on X and Telegram.</w:t>
      </w:r>
    </w:p>
    <w:p w14:paraId="6708AC68"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Earned crypto media coverage at US$50K on the model and the manifesto.</w:t>
      </w:r>
    </w:p>
    <w:p w14:paraId="52CB0099"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 xml:space="preserve">The token reached about US$150M of market </w:t>
      </w:r>
      <w:proofErr w:type="spellStart"/>
      <w:r w:rsidRPr="007B4A5E">
        <w:rPr>
          <w:rFonts w:ascii="Avenir Book" w:hAnsi="Avenir Book"/>
          <w:sz w:val="16"/>
          <w:szCs w:val="16"/>
        </w:rPr>
        <w:t>capitalisation</w:t>
      </w:r>
      <w:proofErr w:type="spellEnd"/>
      <w:r w:rsidRPr="007B4A5E">
        <w:rPr>
          <w:rFonts w:ascii="Avenir Book" w:hAnsi="Avenir Book"/>
          <w:sz w:val="16"/>
          <w:szCs w:val="16"/>
        </w:rPr>
        <w:t xml:space="preserve"> within two months of launch, with no paid launch round.</w:t>
      </w:r>
    </w:p>
    <w:p w14:paraId="50E2E039" w14:textId="77777777" w:rsidR="002918BD" w:rsidRPr="007B4A5E" w:rsidRDefault="002918BD">
      <w:pPr>
        <w:pBdr>
          <w:bottom w:val="single" w:sz="3" w:space="1" w:color="C9D1DA"/>
        </w:pBdr>
        <w:spacing w:after="40"/>
        <w:rPr>
          <w:rFonts w:ascii="Avenir Book" w:hAnsi="Avenir Book"/>
          <w:sz w:val="16"/>
          <w:szCs w:val="16"/>
        </w:rPr>
      </w:pPr>
    </w:p>
    <w:p w14:paraId="2AC0C11A" w14:textId="77777777" w:rsidR="002918BD" w:rsidRPr="007B4A5E" w:rsidRDefault="00000000">
      <w:pPr>
        <w:pStyle w:val="Heading3"/>
        <w:keepNext/>
        <w:rPr>
          <w:rFonts w:ascii="Avenir Book" w:hAnsi="Avenir Book"/>
          <w:sz w:val="18"/>
          <w:szCs w:val="18"/>
        </w:rPr>
      </w:pPr>
      <w:r w:rsidRPr="007B4A5E">
        <w:rPr>
          <w:rFonts w:ascii="Avenir Book" w:hAnsi="Avenir Book"/>
          <w:sz w:val="18"/>
          <w:szCs w:val="18"/>
        </w:rPr>
        <w:t>Community and product marketing</w:t>
      </w:r>
    </w:p>
    <w:p w14:paraId="3FBCC67B"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Coliseum, post-acquisition</w:t>
      </w:r>
      <w:r w:rsidRPr="007B4A5E">
        <w:rPr>
          <w:rFonts w:ascii="Avenir Book" w:eastAsia="Georgia" w:hAnsi="Avenir Book" w:cs="Georgia"/>
          <w:b/>
          <w:bCs/>
          <w:color w:val="17395B"/>
          <w:sz w:val="16"/>
          <w:szCs w:val="16"/>
        </w:rPr>
        <w:tab/>
        <w:t>30+ staff, US$1M+ operating budget</w:t>
      </w:r>
    </w:p>
    <w:p w14:paraId="481733D3"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Marketing, growth, revenue and operations across Asia Pacific, Europe, the United States and Latin America</w:t>
      </w:r>
    </w:p>
    <w:p w14:paraId="3D2C0902"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Coliseum's gaming platform and its local-language communities gather the audience; the agency side sells brands access to that audience through advertising, campaigns and sponsorship aimed at Gen Z and Gen Alpha in Southeast Asia and Latin America. At acquisition, the four-million-member community was not converting into product users.</w:t>
      </w:r>
    </w:p>
    <w:p w14:paraId="5D626605"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Moved spend from paid media into local-language creator clips and referral loops, and </w:t>
      </w:r>
      <w:proofErr w:type="spellStart"/>
      <w:r w:rsidRPr="007B4A5E">
        <w:rPr>
          <w:rFonts w:ascii="Avenir Book" w:hAnsi="Avenir Book"/>
          <w:sz w:val="16"/>
          <w:szCs w:val="16"/>
        </w:rPr>
        <w:t>optimised</w:t>
      </w:r>
      <w:proofErr w:type="spellEnd"/>
      <w:r w:rsidRPr="007B4A5E">
        <w:rPr>
          <w:rFonts w:ascii="Avenir Book" w:hAnsi="Avenir Book"/>
          <w:sz w:val="16"/>
          <w:szCs w:val="16"/>
        </w:rPr>
        <w:t xml:space="preserve"> US$1M+ of paid by source, language and market; member acquisition cost fell from US$1.20 to US$0.40.</w:t>
      </w:r>
    </w:p>
    <w:p w14:paraId="22F0B4EB"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Rebuilt onboarding from a multi-step registration to three steps, cutting friction 90%. Built quests, cohorts and reactivation into the product.</w:t>
      </w:r>
    </w:p>
    <w:p w14:paraId="075972D1"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local-language Facebook groups on content pillars and moderator SLAs, with Telegram captains running the seven groups.</w:t>
      </w:r>
    </w:p>
    <w:p w14:paraId="0D966E6E"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Sold branded-community </w:t>
      </w:r>
      <w:proofErr w:type="spellStart"/>
      <w:r w:rsidRPr="007B4A5E">
        <w:rPr>
          <w:rFonts w:ascii="Avenir Book" w:hAnsi="Avenir Book"/>
          <w:sz w:val="16"/>
          <w:szCs w:val="16"/>
        </w:rPr>
        <w:t>programmes</w:t>
      </w:r>
      <w:proofErr w:type="spellEnd"/>
      <w:r w:rsidRPr="007B4A5E">
        <w:rPr>
          <w:rFonts w:ascii="Avenir Book" w:hAnsi="Avenir Book"/>
          <w:sz w:val="16"/>
          <w:szCs w:val="16"/>
        </w:rPr>
        <w:t xml:space="preserve"> and campaigns to brands, publishers and guild networks on seven-figure agreements, and built the investor narrative and materials for the raise.</w:t>
      </w:r>
    </w:p>
    <w:p w14:paraId="5F1735C5"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 xml:space="preserve">Within eight months, 4M members converted into 200K active users at 10% beta conversion and 1% </w:t>
      </w:r>
      <w:proofErr w:type="spellStart"/>
      <w:r w:rsidRPr="007B4A5E">
        <w:rPr>
          <w:rFonts w:ascii="Avenir Book" w:hAnsi="Avenir Book"/>
          <w:sz w:val="16"/>
          <w:szCs w:val="16"/>
        </w:rPr>
        <w:t>monetisation</w:t>
      </w:r>
      <w:proofErr w:type="spellEnd"/>
      <w:r w:rsidRPr="007B4A5E">
        <w:rPr>
          <w:rFonts w:ascii="Avenir Book" w:hAnsi="Avenir Book"/>
          <w:sz w:val="16"/>
          <w:szCs w:val="16"/>
        </w:rPr>
        <w:t>, across 15 markets and eight languages, on a core growth team of five. The audience reached 2.5M on Facebook, 280K on X and 160K on Telegram. Coliseum signed seven-figure partnership agreements and raised US$15M from backers including The Chernin Group, Kevin Durant's 35V and Barstool.</w:t>
      </w:r>
    </w:p>
    <w:p w14:paraId="1876AF2B" w14:textId="77777777" w:rsidR="002918BD" w:rsidRPr="007B4A5E" w:rsidRDefault="002918BD">
      <w:pPr>
        <w:pBdr>
          <w:bottom w:val="single" w:sz="3" w:space="1" w:color="C9D1DA"/>
        </w:pBdr>
        <w:spacing w:after="40"/>
        <w:rPr>
          <w:rFonts w:ascii="Avenir Book" w:hAnsi="Avenir Book"/>
          <w:sz w:val="16"/>
          <w:szCs w:val="16"/>
        </w:rPr>
      </w:pPr>
    </w:p>
    <w:p w14:paraId="1C2ACDFA" w14:textId="7DCC764B" w:rsidR="002918BD" w:rsidRPr="007B4A5E" w:rsidRDefault="002918BD">
      <w:pPr>
        <w:keepNext/>
        <w:spacing w:before="80" w:after="20"/>
        <w:jc w:val="center"/>
        <w:rPr>
          <w:rFonts w:ascii="Avenir Book" w:hAnsi="Avenir Book"/>
          <w:sz w:val="16"/>
          <w:szCs w:val="16"/>
        </w:rPr>
      </w:pPr>
    </w:p>
    <w:p w14:paraId="1D415594" w14:textId="77777777" w:rsidR="002918BD" w:rsidRPr="007B4A5E" w:rsidRDefault="00000000">
      <w:pPr>
        <w:pStyle w:val="Heading3"/>
        <w:keepNext/>
        <w:rPr>
          <w:rFonts w:ascii="Avenir Book" w:hAnsi="Avenir Book"/>
          <w:sz w:val="18"/>
          <w:szCs w:val="18"/>
        </w:rPr>
      </w:pPr>
      <w:r w:rsidRPr="007B4A5E">
        <w:rPr>
          <w:rFonts w:ascii="Avenir Book" w:hAnsi="Avenir Book"/>
          <w:sz w:val="18"/>
          <w:szCs w:val="18"/>
        </w:rPr>
        <w:t>Demand generation</w:t>
      </w:r>
    </w:p>
    <w:p w14:paraId="6E7CD74B"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Sera Protocol, demand generation for B2B infrastructure</w:t>
      </w:r>
      <w:r w:rsidRPr="007B4A5E">
        <w:rPr>
          <w:rFonts w:ascii="Avenir Book" w:eastAsia="Georgia" w:hAnsi="Avenir Book" w:cs="Georgia"/>
          <w:b/>
          <w:bCs/>
          <w:color w:val="17395B"/>
          <w:sz w:val="16"/>
          <w:szCs w:val="16"/>
        </w:rPr>
        <w:tab/>
        <w:t>Owned content as the primary pipeline source</w:t>
      </w:r>
    </w:p>
    <w:p w14:paraId="465C51DB"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NextCurrency as the trade title for stablecoin payments</w:t>
      </w:r>
    </w:p>
    <w:p w14:paraId="5EBD10E7"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Sera's positioning is the plain economics of settlement: spread only, no gas fees, no custody. Separate messaging goes to treasury, product and compliance buyers, and the case is made corridor by corridor. NextCurrency is positioned as a trade title for stablecoin payments, distinct from crypto media. Issuers, regulators and banks read it.</w:t>
      </w:r>
    </w:p>
    <w:p w14:paraId="163E5FA9"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NextCurrency runs daily site coverage, three to five X posts a day across news, analysis threads and charts, two long-form breakdowns a week, and short vertical explainers on Instagram and X. Coverage of regulatory and issuer events goes live within hours of the news breaking.</w:t>
      </w:r>
    </w:p>
    <w:p w14:paraId="71E8A5E4"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lastRenderedPageBreak/>
        <w:tab/>
      </w:r>
      <w:r w:rsidRPr="007B4A5E">
        <w:rPr>
          <w:rFonts w:ascii="Avenir Book" w:hAnsi="Avenir Book"/>
          <w:color w:val="5B6770"/>
          <w:sz w:val="16"/>
          <w:szCs w:val="16"/>
        </w:rPr>
        <w:t>•</w:t>
      </w:r>
      <w:r w:rsidRPr="007B4A5E">
        <w:rPr>
          <w:rFonts w:ascii="Avenir Book" w:hAnsi="Avenir Book"/>
          <w:color w:val="5B6770"/>
          <w:sz w:val="16"/>
          <w:szCs w:val="16"/>
        </w:rPr>
        <w:tab/>
      </w:r>
      <w:proofErr w:type="spellStart"/>
      <w:r w:rsidRPr="007B4A5E">
        <w:rPr>
          <w:rFonts w:ascii="Avenir Book" w:hAnsi="Avenir Book"/>
          <w:sz w:val="16"/>
          <w:szCs w:val="16"/>
        </w:rPr>
        <w:t>Organised</w:t>
      </w:r>
      <w:proofErr w:type="spellEnd"/>
      <w:r w:rsidRPr="007B4A5E">
        <w:rPr>
          <w:rFonts w:ascii="Avenir Book" w:hAnsi="Avenir Book"/>
          <w:sz w:val="16"/>
          <w:szCs w:val="16"/>
        </w:rPr>
        <w:t xml:space="preserve"> the site for search: a permanent page for each issuer, regulator and corridor, grouped into clusters on issuance, regulation, licensing and settlement. On that structure the site ranks organically and is cited in AI-generated answers.</w:t>
      </w:r>
    </w:p>
    <w:p w14:paraId="05311152"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Paid X and LinkedIn campaigns reach decision-makers by title at target issuers and PSPs, timed to launches and integrations. Integration partners co-market at </w:t>
      </w:r>
      <w:proofErr w:type="gramStart"/>
      <w:r w:rsidRPr="007B4A5E">
        <w:rPr>
          <w:rFonts w:ascii="Avenir Book" w:hAnsi="Avenir Book"/>
          <w:sz w:val="16"/>
          <w:szCs w:val="16"/>
        </w:rPr>
        <w:t>go-live</w:t>
      </w:r>
      <w:proofErr w:type="gramEnd"/>
      <w:r w:rsidRPr="007B4A5E">
        <w:rPr>
          <w:rFonts w:ascii="Avenir Book" w:hAnsi="Avenir Book"/>
          <w:sz w:val="16"/>
          <w:szCs w:val="16"/>
        </w:rPr>
        <w:t>. Ambassador and founder-led distribution runs on X, and the events calendar covers the Asia Pacific payments and stablecoin conferences. Launch marketing covered the MYRT and On Par releases.</w:t>
      </w:r>
    </w:p>
    <w:p w14:paraId="46722312"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NextCurrency is measured on sourced pipeline and issuer SQLs. Sourced pipeline, the leads whose first touch was the content, is reported separately from influenced pipeline each month.</w:t>
      </w:r>
    </w:p>
    <w:p w14:paraId="23B850CB"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NextCurrency grew from zero to 10K+ followers on X and 4K+ on Instagram, with top posts above 1.2M views, and is the largest single source of issuer SQLs for Sera.</w:t>
      </w:r>
    </w:p>
    <w:p w14:paraId="71003AC2" w14:textId="77777777" w:rsidR="002918BD" w:rsidRPr="007B4A5E" w:rsidRDefault="002918BD">
      <w:pPr>
        <w:pBdr>
          <w:bottom w:val="single" w:sz="3" w:space="1" w:color="C9D1DA"/>
        </w:pBdr>
        <w:spacing w:after="40"/>
        <w:rPr>
          <w:rFonts w:ascii="Avenir Book" w:hAnsi="Avenir Book"/>
          <w:sz w:val="16"/>
          <w:szCs w:val="16"/>
        </w:rPr>
      </w:pPr>
    </w:p>
    <w:p w14:paraId="30DB1B77"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CBRE Asia Pacific, regional demand engine</w:t>
      </w:r>
      <w:r w:rsidRPr="007B4A5E">
        <w:rPr>
          <w:rFonts w:ascii="Avenir Book" w:eastAsia="Georgia" w:hAnsi="Avenir Book" w:cs="Georgia"/>
          <w:b/>
          <w:bCs/>
          <w:color w:val="17395B"/>
          <w:sz w:val="16"/>
          <w:szCs w:val="16"/>
        </w:rPr>
        <w:tab/>
        <w:t>Built with global and country marketing teams</w:t>
      </w:r>
    </w:p>
    <w:p w14:paraId="60B968CA"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The majority of new-logo pipeline sourced by marketing</w:t>
      </w:r>
    </w:p>
    <w:p w14:paraId="43F5EEF1"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The technology line had no demand engine of its own. Built one with the global and country marketing teams, with positioning and messaging written by product and by buyer for CFOs, COOs and heads of real estate.</w:t>
      </w:r>
    </w:p>
    <w:p w14:paraId="4CDC5A0F"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SEO targeted the search terms buyers used for planning and portfolio analytics, and SEM ran on high-intent terms with target-CPA (cost per acquisition) bidding and negative lists. The website and social channels carried the product pages, launches and research.</w:t>
      </w:r>
    </w:p>
    <w:p w14:paraId="3C77C85E"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Paid LinkedIn ran to decision-makers by title at target accounts, with tiered account-based marketing plays and intent data on the strategic accounts.</w:t>
      </w:r>
    </w:p>
    <w:p w14:paraId="5A4E8C99"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Research papers and thought leadership ran as gated content to capture demand. Executive interviews, podcasts and corporate video were produced in-house. Product and executive PR ran a launch campaign per product.</w:t>
      </w:r>
    </w:p>
    <w:p w14:paraId="1274AA3E"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Enablement and playbooks equipped the country teams, and each lead was scored and routed in Salesforce.</w:t>
      </w:r>
    </w:p>
    <w:p w14:paraId="20B3CC24"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The engine was measured on marketing-qualified to sales-qualified lead (MQL-to-SQL) conversion, pipeline sourced versus influenced, and closed revenue, and it sourced the majority of new-logo pipeline.</w:t>
      </w:r>
    </w:p>
    <w:p w14:paraId="2CAB3CB9" w14:textId="77777777" w:rsidR="002918BD" w:rsidRPr="007B4A5E" w:rsidRDefault="002918BD">
      <w:pPr>
        <w:pBdr>
          <w:bottom w:val="single" w:sz="3" w:space="1" w:color="C9D1DA"/>
        </w:pBdr>
        <w:spacing w:after="40"/>
        <w:rPr>
          <w:rFonts w:ascii="Avenir Book" w:hAnsi="Avenir Book"/>
          <w:sz w:val="16"/>
          <w:szCs w:val="16"/>
        </w:rPr>
      </w:pPr>
    </w:p>
    <w:p w14:paraId="40454F29" w14:textId="77777777" w:rsidR="002918BD" w:rsidRPr="007B4A5E" w:rsidRDefault="00000000">
      <w:pPr>
        <w:keepNext/>
        <w:spacing w:before="360" w:after="20"/>
        <w:rPr>
          <w:rFonts w:ascii="Avenir Book" w:hAnsi="Avenir Book"/>
          <w:sz w:val="16"/>
          <w:szCs w:val="16"/>
        </w:rPr>
      </w:pPr>
      <w:r w:rsidRPr="007B4A5E">
        <w:rPr>
          <w:rFonts w:ascii="Avenir Book" w:eastAsia="Georgia" w:hAnsi="Avenir Book" w:cs="Georgia"/>
          <w:b/>
          <w:bCs/>
          <w:color w:val="17395B"/>
          <w:sz w:val="24"/>
          <w:szCs w:val="24"/>
        </w:rPr>
        <w:t>Part 2 · Revenue</w:t>
      </w:r>
    </w:p>
    <w:p w14:paraId="3DFABC73" w14:textId="77777777" w:rsidR="002918BD" w:rsidRPr="007B4A5E" w:rsidRDefault="00000000">
      <w:pPr>
        <w:keepNext/>
        <w:pBdr>
          <w:bottom w:val="single" w:sz="12" w:space="6" w:color="17395B"/>
        </w:pBdr>
        <w:spacing w:after="160"/>
        <w:rPr>
          <w:rFonts w:ascii="Avenir Book" w:hAnsi="Avenir Book"/>
          <w:sz w:val="16"/>
          <w:szCs w:val="16"/>
        </w:rPr>
      </w:pPr>
      <w:r w:rsidRPr="007B4A5E">
        <w:rPr>
          <w:rFonts w:ascii="Avenir Book" w:hAnsi="Avenir Book"/>
          <w:color w:val="5B6770"/>
          <w:sz w:val="16"/>
          <w:szCs w:val="16"/>
        </w:rPr>
        <w:t xml:space="preserve">The Sera partnership and liquidity motion, the Aier retainer model and exit, the CBRE P&amp;L and sales </w:t>
      </w:r>
      <w:proofErr w:type="spellStart"/>
      <w:r w:rsidRPr="007B4A5E">
        <w:rPr>
          <w:rFonts w:ascii="Avenir Book" w:hAnsi="Avenir Book"/>
          <w:color w:val="5B6770"/>
          <w:sz w:val="16"/>
          <w:szCs w:val="16"/>
        </w:rPr>
        <w:t>organisation</w:t>
      </w:r>
      <w:proofErr w:type="spellEnd"/>
      <w:r w:rsidRPr="007B4A5E">
        <w:rPr>
          <w:rFonts w:ascii="Avenir Book" w:hAnsi="Avenir Book"/>
          <w:color w:val="5B6770"/>
          <w:sz w:val="16"/>
          <w:szCs w:val="16"/>
        </w:rPr>
        <w:t>, the US$1B NTT deal and the strategic accounts.</w:t>
      </w:r>
    </w:p>
    <w:p w14:paraId="571C5879"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Sera Protocol, enterprise sales and partnerships</w:t>
      </w:r>
      <w:r w:rsidRPr="007B4A5E">
        <w:rPr>
          <w:rFonts w:ascii="Avenir Book" w:eastAsia="Georgia" w:hAnsi="Avenir Book" w:cs="Georgia"/>
          <w:b/>
          <w:bCs/>
          <w:color w:val="17395B"/>
          <w:sz w:val="16"/>
          <w:szCs w:val="16"/>
        </w:rPr>
        <w:tab/>
      </w:r>
      <w:proofErr w:type="gramStart"/>
      <w:r w:rsidRPr="007B4A5E">
        <w:rPr>
          <w:rFonts w:ascii="Avenir Book" w:eastAsia="Georgia" w:hAnsi="Avenir Book" w:cs="Georgia"/>
          <w:b/>
          <w:bCs/>
          <w:color w:val="17395B"/>
          <w:sz w:val="16"/>
          <w:szCs w:val="16"/>
        </w:rPr>
        <w:t>From</w:t>
      </w:r>
      <w:proofErr w:type="gramEnd"/>
      <w:r w:rsidRPr="007B4A5E">
        <w:rPr>
          <w:rFonts w:ascii="Avenir Book" w:eastAsia="Georgia" w:hAnsi="Avenir Book" w:cs="Georgia"/>
          <w:b/>
          <w:bCs/>
          <w:color w:val="17395B"/>
          <w:sz w:val="16"/>
          <w:szCs w:val="16"/>
        </w:rPr>
        <w:t xml:space="preserve"> zero to 30 signed agreements in the first year</w:t>
      </w:r>
    </w:p>
    <w:p w14:paraId="757B0BD8"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70+ issuer relationships, 30 agreements, 15 liquidity counterparties</w:t>
      </w:r>
    </w:p>
    <w:p w14:paraId="0C826145"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 xml:space="preserve">Sera sells settlement to payment companies, wallets and </w:t>
      </w:r>
      <w:proofErr w:type="gramStart"/>
      <w:r w:rsidRPr="007B4A5E">
        <w:rPr>
          <w:rFonts w:ascii="Avenir Book" w:hAnsi="Avenir Book"/>
          <w:sz w:val="16"/>
          <w:szCs w:val="16"/>
        </w:rPr>
        <w:t>over-the-counter</w:t>
      </w:r>
      <w:proofErr w:type="gramEnd"/>
      <w:r w:rsidRPr="007B4A5E">
        <w:rPr>
          <w:rFonts w:ascii="Avenir Book" w:hAnsi="Avenir Book"/>
          <w:sz w:val="16"/>
          <w:szCs w:val="16"/>
        </w:rPr>
        <w:t xml:space="preserve"> (OTC) trading desks. Their treasury and product heads already had a bank or OTC route that worked well enough and no budget line for </w:t>
      </w:r>
      <w:proofErr w:type="spellStart"/>
      <w:r w:rsidRPr="007B4A5E">
        <w:rPr>
          <w:rFonts w:ascii="Avenir Book" w:hAnsi="Avenir Book"/>
          <w:sz w:val="16"/>
          <w:szCs w:val="16"/>
        </w:rPr>
        <w:t>onchain</w:t>
      </w:r>
      <w:proofErr w:type="spellEnd"/>
      <w:r w:rsidRPr="007B4A5E">
        <w:rPr>
          <w:rFonts w:ascii="Avenir Book" w:hAnsi="Avenir Book"/>
          <w:sz w:val="16"/>
          <w:szCs w:val="16"/>
        </w:rPr>
        <w:t xml:space="preserve"> settlement.</w:t>
      </w:r>
    </w:p>
    <w:p w14:paraId="00DA5B07"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Mapped 70+ issuer and counterparty relationships and tiered them by corridor volume, the payment flow between two currencies, and by readiness to integrate. The effort went to the accounts that could sign within the year.</w:t>
      </w:r>
    </w:p>
    <w:p w14:paraId="53E2CF8B"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Built each case on the corridors the account already settled, comparing spread and settlement time against the route in use. Took it to the treasury and product heads who owned that cost.</w:t>
      </w:r>
    </w:p>
    <w:p w14:paraId="3F40E396"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Asked first for a pilot on a single corridor. The pilot kept integration risk out of the first decision and gave the buyer </w:t>
      </w:r>
      <w:proofErr w:type="gramStart"/>
      <w:r w:rsidRPr="007B4A5E">
        <w:rPr>
          <w:rFonts w:ascii="Avenir Book" w:hAnsi="Avenir Book"/>
          <w:sz w:val="16"/>
          <w:szCs w:val="16"/>
        </w:rPr>
        <w:t>a number of</w:t>
      </w:r>
      <w:proofErr w:type="gramEnd"/>
      <w:r w:rsidRPr="007B4A5E">
        <w:rPr>
          <w:rFonts w:ascii="Avenir Book" w:hAnsi="Avenir Book"/>
          <w:sz w:val="16"/>
          <w:szCs w:val="16"/>
        </w:rPr>
        <w:t xml:space="preserve"> their own before any commercial commitment.</w:t>
      </w:r>
    </w:p>
    <w:p w14:paraId="3767B980" w14:textId="77777777" w:rsidR="002918BD" w:rsidRPr="007B4A5E" w:rsidRDefault="00000000">
      <w:pPr>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Qualified every pursuit on MEDDPICC, the enterprise qualification checklist, and ran it through six pipeline stages with exit criteria in the CRM. Each account ran on a mutual action plan, a dated sequence agreed with the buyer from technical evaluation through compliance review to pilot and commercial terms. Reviewed stage conversion and cycle time weekly and kept pipeline coverage at three times the signing target.</w:t>
      </w:r>
    </w:p>
    <w:p w14:paraId="21442C55"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Priced on the spread only, with no fixed fee. A pilot converted to commercial terms on its corridor, and expansion followed corridor by corridor.</w:t>
      </w:r>
    </w:p>
    <w:p w14:paraId="4F6581A2"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Offered market makers and institutional liquidity providers terms for inventory commitments and rebalancing, with the spread as their only return.</w:t>
      </w:r>
    </w:p>
    <w:p w14:paraId="042B0C02"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each counterparty from term sheet to funded on one fixed sequence. Raised the reserve backing MYRT, the Malaysian ringgit stablecoin, on the same sequence.</w:t>
      </w:r>
    </w:p>
    <w:p w14:paraId="02784847"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The first year ended with 30 partnership and integration agreements from 70+ relationships: a 43% relationship-to-signed conversion, pilot-to-commercial conversion above 60%, and a median cycle under 90 days from first call to signed terms. 15 market makers and institutional liquidity providers signed in the first year, and US$6M of institutional and investor funds were committed. The US$1.2M of reserves backing the 1:1 mint of MYRT was secured within ten days of term sheet.</w:t>
      </w:r>
    </w:p>
    <w:p w14:paraId="5B796AF6" w14:textId="77777777" w:rsidR="002918BD" w:rsidRPr="007B4A5E" w:rsidRDefault="002918BD">
      <w:pPr>
        <w:pBdr>
          <w:bottom w:val="single" w:sz="3" w:space="1" w:color="C9D1DA"/>
        </w:pBdr>
        <w:spacing w:after="40"/>
        <w:rPr>
          <w:rFonts w:ascii="Avenir Book" w:hAnsi="Avenir Book"/>
          <w:sz w:val="16"/>
          <w:szCs w:val="16"/>
        </w:rPr>
      </w:pPr>
    </w:p>
    <w:p w14:paraId="5C094EC9"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lastRenderedPageBreak/>
        <w:t>Aier Studios, retainer model and exit</w:t>
      </w:r>
      <w:r w:rsidRPr="007B4A5E">
        <w:rPr>
          <w:rFonts w:ascii="Avenir Book" w:eastAsia="Georgia" w:hAnsi="Avenir Book" w:cs="Georgia"/>
          <w:b/>
          <w:bCs/>
          <w:color w:val="17395B"/>
          <w:sz w:val="16"/>
          <w:szCs w:val="16"/>
        </w:rPr>
        <w:tab/>
        <w:t>Seven-figure retainers, US$9M+ of managed budgets</w:t>
      </w:r>
    </w:p>
    <w:p w14:paraId="6C2069AE"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Net revenue retention above 110%, gross margin above 50%, sold for US$3M</w:t>
      </w:r>
    </w:p>
    <w:p w14:paraId="3283314C"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From founding, the studio took retained work only, on monthly fees above a set minimum, and billed media spend separately. Revenue was recurring and margin was measured on fees alone.</w:t>
      </w:r>
    </w:p>
    <w:p w14:paraId="6E06F877"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Structured seven-figure contracts as monthly recurring fees; the retainer base reached US$1.2M in annual recurring revenue (ARR).</w:t>
      </w:r>
    </w:p>
    <w:p w14:paraId="1C76CE7D"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Used the quarterly performance review as the expansion meeting: the client saw the results first and bought the expansion on them.</w:t>
      </w:r>
    </w:p>
    <w:p w14:paraId="14DC6269"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Reviewed MRR, </w:t>
      </w:r>
      <w:proofErr w:type="spellStart"/>
      <w:r w:rsidRPr="007B4A5E">
        <w:rPr>
          <w:rFonts w:ascii="Avenir Book" w:hAnsi="Avenir Book"/>
          <w:sz w:val="16"/>
          <w:szCs w:val="16"/>
        </w:rPr>
        <w:t>utilisation</w:t>
      </w:r>
      <w:proofErr w:type="spellEnd"/>
      <w:r w:rsidRPr="007B4A5E">
        <w:rPr>
          <w:rFonts w:ascii="Avenir Book" w:hAnsi="Avenir Book"/>
          <w:sz w:val="16"/>
          <w:szCs w:val="16"/>
        </w:rPr>
        <w:t xml:space="preserve"> and gross margin per account each month, and repriced or exited accounts below margin.</w:t>
      </w:r>
    </w:p>
    <w:p w14:paraId="65B8172E"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production on generative AI from 2022. On that cost base 25 people served 30+ markets and the studio held gross margin above 50%.</w:t>
      </w:r>
    </w:p>
    <w:p w14:paraId="625E3306"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Net revenue retention held above 110%, and Coliseum acqui-hired the company for US$3M with the client roster intact.</w:t>
      </w:r>
    </w:p>
    <w:p w14:paraId="52D85BEC" w14:textId="77777777" w:rsidR="002918BD" w:rsidRPr="007B4A5E" w:rsidRDefault="002918BD">
      <w:pPr>
        <w:pBdr>
          <w:bottom w:val="single" w:sz="3" w:space="1" w:color="C9D1DA"/>
        </w:pBdr>
        <w:spacing w:after="40"/>
        <w:rPr>
          <w:rFonts w:ascii="Avenir Book" w:hAnsi="Avenir Book"/>
          <w:sz w:val="16"/>
          <w:szCs w:val="16"/>
        </w:rPr>
      </w:pPr>
    </w:p>
    <w:p w14:paraId="514B5868"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 xml:space="preserve">CBRE Asia Pacific, P&amp;L, forecast and sales </w:t>
      </w:r>
      <w:proofErr w:type="spellStart"/>
      <w:r w:rsidRPr="007B4A5E">
        <w:rPr>
          <w:rFonts w:ascii="Avenir Book" w:hAnsi="Avenir Book"/>
          <w:b/>
          <w:bCs/>
          <w:sz w:val="18"/>
          <w:szCs w:val="18"/>
        </w:rPr>
        <w:t>organisation</w:t>
      </w:r>
      <w:proofErr w:type="spellEnd"/>
      <w:r w:rsidRPr="007B4A5E">
        <w:rPr>
          <w:rFonts w:ascii="Avenir Book" w:eastAsia="Georgia" w:hAnsi="Avenir Book" w:cs="Georgia"/>
          <w:b/>
          <w:bCs/>
          <w:color w:val="17395B"/>
          <w:sz w:val="16"/>
          <w:szCs w:val="16"/>
        </w:rPr>
        <w:tab/>
        <w:t>Two people to 250+, US$100M a year</w:t>
      </w:r>
    </w:p>
    <w:p w14:paraId="528B684B"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Forecast within 10% of actual</w:t>
      </w:r>
    </w:p>
    <w:p w14:paraId="492CEF45"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 xml:space="preserve">The business sold software subscriptions, implementations and consulting and </w:t>
      </w:r>
      <w:proofErr w:type="spellStart"/>
      <w:r w:rsidRPr="007B4A5E">
        <w:rPr>
          <w:rFonts w:ascii="Avenir Book" w:hAnsi="Avenir Book"/>
          <w:sz w:val="16"/>
          <w:szCs w:val="16"/>
        </w:rPr>
        <w:t>programme</w:t>
      </w:r>
      <w:proofErr w:type="spellEnd"/>
      <w:r w:rsidRPr="007B4A5E">
        <w:rPr>
          <w:rFonts w:ascii="Avenir Book" w:hAnsi="Avenir Book"/>
          <w:sz w:val="16"/>
          <w:szCs w:val="16"/>
        </w:rPr>
        <w:t xml:space="preserve"> work, three revenue types with different timing and margin, into seven markets from one regional P&amp;L. North Asia and the other non-English markets could not be sold from Singapore. Each needed a local sales </w:t>
      </w:r>
      <w:proofErr w:type="spellStart"/>
      <w:r w:rsidRPr="007B4A5E">
        <w:rPr>
          <w:rFonts w:ascii="Avenir Book" w:hAnsi="Avenir Book"/>
          <w:sz w:val="16"/>
          <w:szCs w:val="16"/>
        </w:rPr>
        <w:t>organisation</w:t>
      </w:r>
      <w:proofErr w:type="spellEnd"/>
      <w:r w:rsidRPr="007B4A5E">
        <w:rPr>
          <w:rFonts w:ascii="Avenir Book" w:hAnsi="Avenir Book"/>
          <w:sz w:val="16"/>
          <w:szCs w:val="16"/>
        </w:rPr>
        <w:t>, with partners for implementation and resale.</w:t>
      </w:r>
    </w:p>
    <w:p w14:paraId="5BE404BA"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Built the forecast bottom-up from the Salesforce pipeline, each deal weighted by stage, and kept pipeline coverage at three times the annual number.</w:t>
      </w:r>
    </w:p>
    <w:p w14:paraId="55964B88"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Reviewed commit, best case and upside weekly by market and by product. Ran discounts inside guardrails with approval thresholds and reconciled bookings to revenue every month.</w:t>
      </w:r>
    </w:p>
    <w:p w14:paraId="01DC72D5"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Ran renewals and expansion through quarterly account reviews on the strategic accounts.</w:t>
      </w:r>
    </w:p>
    <w:p w14:paraId="012E015E"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Managed headcount, budgets and EBITDA to plan across the seven markets.</w:t>
      </w:r>
    </w:p>
    <w:p w14:paraId="5CF7182A"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Designed the territories and partner coverage, recruited local sellers in each market and set quota and ramp per territory.</w:t>
      </w:r>
    </w:p>
    <w:p w14:paraId="0E66E9C2"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Wrote the playbooks, trained and mentored the teams, and ran the first enterprise pursuits alongside each seller until deals closed in-country.</w:t>
      </w:r>
    </w:p>
    <w:p w14:paraId="1D226A6E"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Built the partner ecosystem for implementation and </w:t>
      </w:r>
      <w:proofErr w:type="gramStart"/>
      <w:r w:rsidRPr="007B4A5E">
        <w:rPr>
          <w:rFonts w:ascii="Avenir Book" w:hAnsi="Avenir Book"/>
          <w:sz w:val="16"/>
          <w:szCs w:val="16"/>
        </w:rPr>
        <w:t>resale, and</w:t>
      </w:r>
      <w:proofErr w:type="gramEnd"/>
      <w:r w:rsidRPr="007B4A5E">
        <w:rPr>
          <w:rFonts w:ascii="Avenir Book" w:hAnsi="Avenir Book"/>
          <w:sz w:val="16"/>
          <w:szCs w:val="16"/>
        </w:rPr>
        <w:t xml:space="preserve"> enabled partners with each product launch.</w:t>
      </w:r>
    </w:p>
    <w:p w14:paraId="4C59C538"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 xml:space="preserve">The business reached US$100M in annual revenue across seven markets, held forecast variance within 10% of actual, and ran net revenue retention above 120% on the strategic accounts. The </w:t>
      </w:r>
      <w:proofErr w:type="spellStart"/>
      <w:r w:rsidRPr="007B4A5E">
        <w:rPr>
          <w:rFonts w:ascii="Avenir Book" w:hAnsi="Avenir Book"/>
          <w:sz w:val="16"/>
          <w:szCs w:val="16"/>
        </w:rPr>
        <w:t>organisation</w:t>
      </w:r>
      <w:proofErr w:type="spellEnd"/>
      <w:r w:rsidRPr="007B4A5E">
        <w:rPr>
          <w:rFonts w:ascii="Avenir Book" w:hAnsi="Avenir Book"/>
          <w:sz w:val="16"/>
          <w:szCs w:val="16"/>
        </w:rPr>
        <w:t xml:space="preserve"> grew from two people to 50 direct across sales, product, marketing, delivery and operations, with 250+ in delivery, and deals closed in-country in all seven markets.</w:t>
      </w:r>
    </w:p>
    <w:p w14:paraId="2AEFC538" w14:textId="77777777" w:rsidR="002918BD" w:rsidRPr="007B4A5E" w:rsidRDefault="002918BD">
      <w:pPr>
        <w:pBdr>
          <w:bottom w:val="single" w:sz="3" w:space="1" w:color="C9D1DA"/>
        </w:pBdr>
        <w:spacing w:after="40"/>
        <w:rPr>
          <w:rFonts w:ascii="Avenir Book" w:hAnsi="Avenir Book"/>
          <w:sz w:val="16"/>
          <w:szCs w:val="16"/>
        </w:rPr>
      </w:pPr>
    </w:p>
    <w:p w14:paraId="4B6DC0F2"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NTT: a billion-dollar client won in Japan</w:t>
      </w:r>
      <w:r w:rsidRPr="007B4A5E">
        <w:rPr>
          <w:rFonts w:ascii="Avenir Book" w:eastAsia="Georgia" w:hAnsi="Avenir Book" w:cs="Georgia"/>
          <w:b/>
          <w:bCs/>
          <w:color w:val="17395B"/>
          <w:sz w:val="16"/>
          <w:szCs w:val="16"/>
        </w:rPr>
        <w:tab/>
        <w:t>Sourced, pitched and closed; technology as the entry point</w:t>
      </w:r>
    </w:p>
    <w:p w14:paraId="4C8FE851"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CBRE Asia Pacific, Associate Director, Advisory and Transactions</w:t>
      </w:r>
    </w:p>
    <w:p w14:paraId="47D0548D"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 xml:space="preserve">NTT was a net-new pursuit in Japan, run without speaking Japanese, on preparation and a working knowledge of Japanese business practice. The proposition was written for NTT's executives and the technology, HR and portfolio teams that would run it, and it led with a CBRE application </w:t>
      </w:r>
      <w:proofErr w:type="spellStart"/>
      <w:r w:rsidRPr="007B4A5E">
        <w:rPr>
          <w:rFonts w:ascii="Avenir Book" w:hAnsi="Avenir Book"/>
          <w:sz w:val="16"/>
          <w:szCs w:val="16"/>
        </w:rPr>
        <w:t>customised</w:t>
      </w:r>
      <w:proofErr w:type="spellEnd"/>
      <w:r w:rsidRPr="007B4A5E">
        <w:rPr>
          <w:rFonts w:ascii="Avenir Book" w:hAnsi="Avenir Book"/>
          <w:sz w:val="16"/>
          <w:szCs w:val="16"/>
        </w:rPr>
        <w:t xml:space="preserve"> to NTT's global requirements, ahead of any services proposal.</w:t>
      </w:r>
    </w:p>
    <w:p w14:paraId="1E4878FF"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Opened the account at executive level and ran discovery across NTT's technology, HR, portfolio and workplace teams to specify the application for a global portfolio: </w:t>
      </w:r>
      <w:proofErr w:type="spellStart"/>
      <w:r w:rsidRPr="007B4A5E">
        <w:rPr>
          <w:rFonts w:ascii="Avenir Book" w:hAnsi="Avenir Book"/>
          <w:sz w:val="16"/>
          <w:szCs w:val="16"/>
        </w:rPr>
        <w:t>utilisation</w:t>
      </w:r>
      <w:proofErr w:type="spellEnd"/>
      <w:r w:rsidRPr="007B4A5E">
        <w:rPr>
          <w:rFonts w:ascii="Avenir Book" w:hAnsi="Avenir Book"/>
          <w:sz w:val="16"/>
          <w:szCs w:val="16"/>
        </w:rPr>
        <w:t>, cost and location data in one system.</w:t>
      </w:r>
    </w:p>
    <w:p w14:paraId="5D5684F5"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proofErr w:type="spellStart"/>
      <w:r w:rsidRPr="007B4A5E">
        <w:rPr>
          <w:rFonts w:ascii="Avenir Book" w:hAnsi="Avenir Book"/>
          <w:sz w:val="16"/>
          <w:szCs w:val="16"/>
        </w:rPr>
        <w:t>Customised</w:t>
      </w:r>
      <w:proofErr w:type="spellEnd"/>
      <w:r w:rsidRPr="007B4A5E">
        <w:rPr>
          <w:rFonts w:ascii="Avenir Book" w:hAnsi="Avenir Book"/>
          <w:sz w:val="16"/>
          <w:szCs w:val="16"/>
        </w:rPr>
        <w:t xml:space="preserve"> the application to those requirements with CBRE's product and engineering </w:t>
      </w:r>
      <w:proofErr w:type="gramStart"/>
      <w:r w:rsidRPr="007B4A5E">
        <w:rPr>
          <w:rFonts w:ascii="Avenir Book" w:hAnsi="Avenir Book"/>
          <w:sz w:val="16"/>
          <w:szCs w:val="16"/>
        </w:rPr>
        <w:t>teams, and</w:t>
      </w:r>
      <w:proofErr w:type="gramEnd"/>
      <w:r w:rsidRPr="007B4A5E">
        <w:rPr>
          <w:rFonts w:ascii="Avenir Book" w:hAnsi="Avenir Book"/>
          <w:sz w:val="16"/>
          <w:szCs w:val="16"/>
        </w:rPr>
        <w:t xml:space="preserve"> sold it as a subscription with implementation and </w:t>
      </w:r>
      <w:proofErr w:type="spellStart"/>
      <w:r w:rsidRPr="007B4A5E">
        <w:rPr>
          <w:rFonts w:ascii="Avenir Book" w:hAnsi="Avenir Book"/>
          <w:sz w:val="16"/>
          <w:szCs w:val="16"/>
        </w:rPr>
        <w:t>utilisation</w:t>
      </w:r>
      <w:proofErr w:type="spellEnd"/>
      <w:r w:rsidRPr="007B4A5E">
        <w:rPr>
          <w:rFonts w:ascii="Avenir Book" w:hAnsi="Avenir Book"/>
          <w:sz w:val="16"/>
          <w:szCs w:val="16"/>
        </w:rPr>
        <w:t xml:space="preserve"> analysis.</w:t>
      </w:r>
    </w:p>
    <w:p w14:paraId="5B379F4B"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Built the executive business case on the cost and </w:t>
      </w:r>
      <w:proofErr w:type="spellStart"/>
      <w:r w:rsidRPr="007B4A5E">
        <w:rPr>
          <w:rFonts w:ascii="Avenir Book" w:hAnsi="Avenir Book"/>
          <w:sz w:val="16"/>
          <w:szCs w:val="16"/>
        </w:rPr>
        <w:t>utilisation</w:t>
      </w:r>
      <w:proofErr w:type="spellEnd"/>
      <w:r w:rsidRPr="007B4A5E">
        <w:rPr>
          <w:rFonts w:ascii="Avenir Book" w:hAnsi="Avenir Book"/>
          <w:sz w:val="16"/>
          <w:szCs w:val="16"/>
        </w:rPr>
        <w:t xml:space="preserve"> of NTT's global portfolio, with the application as the evidence. Sold the workplace and operational transformation consulting, implementation and delivery with the subscription.</w:t>
      </w:r>
    </w:p>
    <w:p w14:paraId="7FE6D67C"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Multi-threaded the pursuit, pairing CBRE's product, consulting, delivery and finance leads with their counterparts at NTT, and negotiated the commercial terms with NTT's procurement and legal through to signature.</w:t>
      </w:r>
    </w:p>
    <w:p w14:paraId="55BF55DF"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Led the delivery after close and expanded the account from the application into the wider CBRE relationship across NTT's global business.</w:t>
      </w:r>
    </w:p>
    <w:p w14:paraId="284E2B66"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NTT became a US$1B global client of CBRE, with the technology as the entry point for every service that followed.</w:t>
      </w:r>
    </w:p>
    <w:p w14:paraId="59E3A44C" w14:textId="77777777" w:rsidR="002918BD" w:rsidRPr="007B4A5E" w:rsidRDefault="002918BD">
      <w:pPr>
        <w:pBdr>
          <w:bottom w:val="single" w:sz="3" w:space="1" w:color="C9D1DA"/>
        </w:pBdr>
        <w:spacing w:after="40"/>
        <w:rPr>
          <w:rFonts w:ascii="Avenir Book" w:hAnsi="Avenir Book"/>
          <w:sz w:val="16"/>
          <w:szCs w:val="16"/>
        </w:rPr>
      </w:pPr>
    </w:p>
    <w:p w14:paraId="0D22D2F3"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 xml:space="preserve">Strategic accounts and transformation </w:t>
      </w:r>
      <w:proofErr w:type="spellStart"/>
      <w:r w:rsidRPr="007B4A5E">
        <w:rPr>
          <w:rFonts w:ascii="Avenir Book" w:hAnsi="Avenir Book"/>
          <w:b/>
          <w:bCs/>
          <w:sz w:val="18"/>
          <w:szCs w:val="18"/>
        </w:rPr>
        <w:t>programmes</w:t>
      </w:r>
      <w:proofErr w:type="spellEnd"/>
      <w:r w:rsidRPr="007B4A5E">
        <w:rPr>
          <w:rFonts w:ascii="Avenir Book" w:eastAsia="Georgia" w:hAnsi="Avenir Book" w:cs="Georgia"/>
          <w:b/>
          <w:bCs/>
          <w:color w:val="17395B"/>
          <w:sz w:val="16"/>
          <w:szCs w:val="16"/>
        </w:rPr>
        <w:tab/>
        <w:t>Seven- to nine-figure contract values</w:t>
      </w:r>
    </w:p>
    <w:p w14:paraId="0C0377DE"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Standard Chartered, HSBC, UOB, Google, Microsoft, LinkedIn, Singapore's Ministry of Health and government agencies</w:t>
      </w:r>
    </w:p>
    <w:p w14:paraId="7C1A2CFA"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Situation</w:t>
      </w:r>
      <w:r w:rsidRPr="007B4A5E">
        <w:rPr>
          <w:rFonts w:ascii="Avenir Book" w:hAnsi="Avenir Book"/>
          <w:b/>
          <w:bCs/>
          <w:color w:val="17395B"/>
          <w:sz w:val="16"/>
          <w:szCs w:val="16"/>
        </w:rPr>
        <w:tab/>
      </w:r>
      <w:r w:rsidRPr="007B4A5E">
        <w:rPr>
          <w:rFonts w:ascii="Avenir Book" w:hAnsi="Avenir Book"/>
          <w:sz w:val="16"/>
          <w:szCs w:val="16"/>
        </w:rPr>
        <w:t>The accounts opened on an executive problem and grew into software, data and transformation work over several years.</w:t>
      </w:r>
    </w:p>
    <w:p w14:paraId="133C6EE8"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lastRenderedPageBreak/>
        <w:t>Approach</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Standard Chartered, HSBC and UOB bought portfolio and workplace transformation across their APAC footprints: portfolio analytics and occupancy planning sold first to the heads of corporate real estate, then the operating-model and workplace redesign to the COO, HR and finance functions, on eight-figure multi-year </w:t>
      </w:r>
      <w:proofErr w:type="spellStart"/>
      <w:r w:rsidRPr="007B4A5E">
        <w:rPr>
          <w:rFonts w:ascii="Avenir Book" w:hAnsi="Avenir Book"/>
          <w:sz w:val="16"/>
          <w:szCs w:val="16"/>
        </w:rPr>
        <w:t>programmes</w:t>
      </w:r>
      <w:proofErr w:type="spellEnd"/>
      <w:r w:rsidRPr="007B4A5E">
        <w:rPr>
          <w:rFonts w:ascii="Avenir Book" w:hAnsi="Avenir Book"/>
          <w:sz w:val="16"/>
          <w:szCs w:val="16"/>
        </w:rPr>
        <w:t>.</w:t>
      </w:r>
    </w:p>
    <w:p w14:paraId="107765F8"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Google, Microsoft and LinkedIn bought workplace and </w:t>
      </w:r>
      <w:proofErr w:type="spellStart"/>
      <w:r w:rsidRPr="007B4A5E">
        <w:rPr>
          <w:rFonts w:ascii="Avenir Book" w:hAnsi="Avenir Book"/>
          <w:sz w:val="16"/>
          <w:szCs w:val="16"/>
        </w:rPr>
        <w:t>organisational</w:t>
      </w:r>
      <w:proofErr w:type="spellEnd"/>
      <w:r w:rsidRPr="007B4A5E">
        <w:rPr>
          <w:rFonts w:ascii="Avenir Book" w:hAnsi="Avenir Book"/>
          <w:sz w:val="16"/>
          <w:szCs w:val="16"/>
        </w:rPr>
        <w:t xml:space="preserve"> transformation for their APAC offices, with workplace experience and planning technology and location and </w:t>
      </w:r>
      <w:proofErr w:type="spellStart"/>
      <w:r w:rsidRPr="007B4A5E">
        <w:rPr>
          <w:rFonts w:ascii="Avenir Book" w:hAnsi="Avenir Book"/>
          <w:sz w:val="16"/>
          <w:szCs w:val="16"/>
        </w:rPr>
        <w:t>labour</w:t>
      </w:r>
      <w:proofErr w:type="spellEnd"/>
      <w:r w:rsidRPr="007B4A5E">
        <w:rPr>
          <w:rFonts w:ascii="Avenir Book" w:hAnsi="Avenir Book"/>
          <w:sz w:val="16"/>
          <w:szCs w:val="16"/>
        </w:rPr>
        <w:t xml:space="preserve"> analytics inside it, sold to workplace, HR and IT leadership on seven-figure </w:t>
      </w:r>
      <w:proofErr w:type="spellStart"/>
      <w:r w:rsidRPr="007B4A5E">
        <w:rPr>
          <w:rFonts w:ascii="Avenir Book" w:hAnsi="Avenir Book"/>
          <w:sz w:val="16"/>
          <w:szCs w:val="16"/>
        </w:rPr>
        <w:t>programmes</w:t>
      </w:r>
      <w:proofErr w:type="spellEnd"/>
      <w:r w:rsidRPr="007B4A5E">
        <w:rPr>
          <w:rFonts w:ascii="Avenir Book" w:hAnsi="Avenir Book"/>
          <w:sz w:val="16"/>
          <w:szCs w:val="16"/>
        </w:rPr>
        <w:t>.</w:t>
      </w:r>
    </w:p>
    <w:p w14:paraId="4F8F8A99"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The Ministry of Health and other agencies bought the digital and </w:t>
      </w:r>
      <w:proofErr w:type="spellStart"/>
      <w:r w:rsidRPr="007B4A5E">
        <w:rPr>
          <w:rFonts w:ascii="Avenir Book" w:hAnsi="Avenir Book"/>
          <w:sz w:val="16"/>
          <w:szCs w:val="16"/>
        </w:rPr>
        <w:t>organisational</w:t>
      </w:r>
      <w:proofErr w:type="spellEnd"/>
      <w:r w:rsidRPr="007B4A5E">
        <w:rPr>
          <w:rFonts w:ascii="Avenir Book" w:hAnsi="Avenir Book"/>
          <w:sz w:val="16"/>
          <w:szCs w:val="16"/>
        </w:rPr>
        <w:t xml:space="preserve"> transformation of facilities and portfolio workflows, sold to permanent-secretary level sponsors with operations and procurement.</w:t>
      </w:r>
    </w:p>
    <w:p w14:paraId="50C4EF91" w14:textId="77777777" w:rsidR="002918BD" w:rsidRPr="007B4A5E" w:rsidRDefault="00000000">
      <w:pPr>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Sold and led each </w:t>
      </w:r>
      <w:proofErr w:type="spellStart"/>
      <w:r w:rsidRPr="007B4A5E">
        <w:rPr>
          <w:rFonts w:ascii="Avenir Book" w:hAnsi="Avenir Book"/>
          <w:sz w:val="16"/>
          <w:szCs w:val="16"/>
        </w:rPr>
        <w:t>programme</w:t>
      </w:r>
      <w:proofErr w:type="spellEnd"/>
      <w:r w:rsidRPr="007B4A5E">
        <w:rPr>
          <w:rFonts w:ascii="Avenir Book" w:hAnsi="Avenir Book"/>
          <w:sz w:val="16"/>
          <w:szCs w:val="16"/>
        </w:rPr>
        <w:t xml:space="preserve"> as one sequenced engagement: digital transformation (machine learning, robotic process automation and analytics on portfolio and facilities workflows, including location and cost modelling and renovation and construction procurement), the </w:t>
      </w:r>
      <w:proofErr w:type="spellStart"/>
      <w:r w:rsidRPr="007B4A5E">
        <w:rPr>
          <w:rFonts w:ascii="Avenir Book" w:hAnsi="Avenir Book"/>
          <w:sz w:val="16"/>
          <w:szCs w:val="16"/>
        </w:rPr>
        <w:t>organisational</w:t>
      </w:r>
      <w:proofErr w:type="spellEnd"/>
      <w:r w:rsidRPr="007B4A5E">
        <w:rPr>
          <w:rFonts w:ascii="Avenir Book" w:hAnsi="Avenir Book"/>
          <w:sz w:val="16"/>
          <w:szCs w:val="16"/>
        </w:rPr>
        <w:t xml:space="preserve"> transformation that analysis justified (operating model, role and workplace redesign, including hybrid and free-address workplaces), and change management as the adoption layer that made it land.</w:t>
      </w:r>
    </w:p>
    <w:p w14:paraId="2E275B4E"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Outcome</w:t>
      </w:r>
      <w:r w:rsidRPr="007B4A5E">
        <w:rPr>
          <w:rFonts w:ascii="Avenir Book" w:hAnsi="Avenir Book"/>
          <w:b/>
          <w:bCs/>
          <w:color w:val="17395B"/>
          <w:sz w:val="16"/>
          <w:szCs w:val="16"/>
        </w:rPr>
        <w:tab/>
      </w:r>
      <w:r w:rsidRPr="007B4A5E">
        <w:rPr>
          <w:rFonts w:ascii="Avenir Book" w:hAnsi="Avenir Book"/>
          <w:sz w:val="16"/>
          <w:szCs w:val="16"/>
        </w:rPr>
        <w:t>Contract values ran from seven to nine figures at a win rate above 50% on qualified pursuits, and the relationships kept expanding for years beyond the first engagement.</w:t>
      </w:r>
    </w:p>
    <w:p w14:paraId="36E679B5" w14:textId="77777777" w:rsidR="002918BD" w:rsidRPr="007B4A5E" w:rsidRDefault="002918BD">
      <w:pPr>
        <w:pBdr>
          <w:bottom w:val="single" w:sz="3" w:space="1" w:color="C9D1DA"/>
        </w:pBdr>
        <w:spacing w:after="40"/>
        <w:rPr>
          <w:rFonts w:ascii="Avenir Book" w:hAnsi="Avenir Book"/>
          <w:sz w:val="16"/>
          <w:szCs w:val="16"/>
        </w:rPr>
      </w:pPr>
    </w:p>
    <w:p w14:paraId="42D7DB56" w14:textId="77777777" w:rsidR="002918BD" w:rsidRPr="007B4A5E" w:rsidRDefault="00000000">
      <w:pPr>
        <w:keepNext/>
        <w:spacing w:before="360" w:after="20"/>
        <w:rPr>
          <w:rFonts w:ascii="Avenir Book" w:hAnsi="Avenir Book"/>
          <w:sz w:val="16"/>
          <w:szCs w:val="16"/>
        </w:rPr>
      </w:pPr>
      <w:r w:rsidRPr="007B4A5E">
        <w:rPr>
          <w:rFonts w:ascii="Avenir Book" w:eastAsia="Georgia" w:hAnsi="Avenir Book" w:cs="Georgia"/>
          <w:b/>
          <w:bCs/>
          <w:color w:val="17395B"/>
          <w:sz w:val="24"/>
          <w:szCs w:val="24"/>
        </w:rPr>
        <w:t>Part 3 · Product</w:t>
      </w:r>
    </w:p>
    <w:p w14:paraId="6E065020" w14:textId="77777777" w:rsidR="002918BD" w:rsidRPr="007B4A5E" w:rsidRDefault="00000000">
      <w:pPr>
        <w:keepNext/>
        <w:pBdr>
          <w:bottom w:val="single" w:sz="12" w:space="6" w:color="17395B"/>
        </w:pBdr>
        <w:spacing w:after="160"/>
        <w:rPr>
          <w:rFonts w:ascii="Avenir Book" w:hAnsi="Avenir Book"/>
          <w:sz w:val="16"/>
          <w:szCs w:val="16"/>
        </w:rPr>
      </w:pPr>
      <w:r w:rsidRPr="007B4A5E">
        <w:rPr>
          <w:rFonts w:ascii="Avenir Book" w:hAnsi="Avenir Book"/>
          <w:color w:val="5B6770"/>
          <w:sz w:val="16"/>
          <w:szCs w:val="16"/>
        </w:rPr>
        <w:t>How the products are built, the platforms shipped inside each role, and the products of 2025 and 2026 across ninety repositories.</w:t>
      </w:r>
    </w:p>
    <w:p w14:paraId="033CCC52" w14:textId="77777777" w:rsidR="002918BD" w:rsidRPr="007B4A5E" w:rsidRDefault="00000000">
      <w:pPr>
        <w:spacing w:after="60" w:line="264" w:lineRule="auto"/>
        <w:rPr>
          <w:rFonts w:ascii="Avenir Book" w:hAnsi="Avenir Book"/>
          <w:sz w:val="16"/>
          <w:szCs w:val="16"/>
        </w:rPr>
      </w:pPr>
      <w:r w:rsidRPr="007B4A5E">
        <w:rPr>
          <w:rFonts w:ascii="Avenir Book" w:hAnsi="Avenir Book"/>
          <w:sz w:val="16"/>
          <w:szCs w:val="16"/>
        </w:rPr>
        <w:t>Of ninety repositories, 72 are substantive, 23 are deployed or live, 53 were agent-built or carry AI in the product, and 18 are released under MIT, thirteen of them brand-stripped templates extracted from shipped products and indexed on the public profile, across eight product families. The private products ship first for Sera, 4Sight or Yours; a brand-stripped, credential-free copy is then released under MIT.</w:t>
      </w:r>
    </w:p>
    <w:p w14:paraId="4E772075" w14:textId="77777777" w:rsidR="002918BD" w:rsidRPr="007B4A5E" w:rsidRDefault="00000000">
      <w:pPr>
        <w:pStyle w:val="Heading3"/>
        <w:keepNext/>
        <w:rPr>
          <w:rFonts w:ascii="Avenir Book" w:hAnsi="Avenir Book"/>
          <w:sz w:val="18"/>
          <w:szCs w:val="18"/>
        </w:rPr>
      </w:pPr>
      <w:r w:rsidRPr="007B4A5E">
        <w:rPr>
          <w:rFonts w:ascii="Avenir Book" w:hAnsi="Avenir Book"/>
          <w:sz w:val="18"/>
          <w:szCs w:val="18"/>
        </w:rPr>
        <w:t>How the products get built</w:t>
      </w:r>
    </w:p>
    <w:p w14:paraId="4B250AF6" w14:textId="77777777" w:rsidR="002918BD" w:rsidRPr="007B4A5E" w:rsidRDefault="00000000">
      <w:pPr>
        <w:spacing w:after="100" w:line="264" w:lineRule="auto"/>
        <w:rPr>
          <w:rFonts w:ascii="Avenir Book" w:hAnsi="Avenir Book"/>
          <w:sz w:val="16"/>
          <w:szCs w:val="16"/>
        </w:rPr>
      </w:pPr>
      <w:r w:rsidRPr="007B4A5E">
        <w:rPr>
          <w:rFonts w:ascii="Avenir Book" w:hAnsi="Avenir Book"/>
          <w:sz w:val="16"/>
          <w:szCs w:val="16"/>
        </w:rPr>
        <w:t xml:space="preserve">Each product starts as a written scope with its invariants and a state document; money and </w:t>
      </w:r>
      <w:proofErr w:type="spellStart"/>
      <w:r w:rsidRPr="007B4A5E">
        <w:rPr>
          <w:rFonts w:ascii="Avenir Book" w:hAnsi="Avenir Book"/>
          <w:sz w:val="16"/>
          <w:szCs w:val="16"/>
        </w:rPr>
        <w:t>mainnet</w:t>
      </w:r>
      <w:proofErr w:type="spellEnd"/>
      <w:r w:rsidRPr="007B4A5E">
        <w:rPr>
          <w:rFonts w:ascii="Avenir Book" w:hAnsi="Avenir Book"/>
          <w:sz w:val="16"/>
          <w:szCs w:val="16"/>
        </w:rPr>
        <w:t xml:space="preserve"> decisions stay with the founder. An agent team with named, bounded roles (driver, reviewer, QA and verifier) </w:t>
      </w:r>
      <w:proofErr w:type="gramStart"/>
      <w:r w:rsidRPr="007B4A5E">
        <w:rPr>
          <w:rFonts w:ascii="Avenir Book" w:hAnsi="Avenir Book"/>
          <w:sz w:val="16"/>
          <w:szCs w:val="16"/>
        </w:rPr>
        <w:t>builds</w:t>
      </w:r>
      <w:proofErr w:type="gramEnd"/>
      <w:r w:rsidRPr="007B4A5E">
        <w:rPr>
          <w:rFonts w:ascii="Avenir Book" w:hAnsi="Avenir Book"/>
          <w:sz w:val="16"/>
          <w:szCs w:val="16"/>
        </w:rPr>
        <w:t xml:space="preserve"> in parallel scope lanes on Claude Code, Codex, Grok, Manus, Gemini or Cloudflare Workers AI, with an adversarial verification pass before anything merges. Handoff documents and acceptance packets record what is proven and what is simulated, and a brand-stripped copy of each deployed product is released under MIT.</w:t>
      </w:r>
    </w:p>
    <w:p w14:paraId="672263C5" w14:textId="77777777" w:rsidR="002918BD" w:rsidRPr="007B4A5E" w:rsidRDefault="00000000">
      <w:pPr>
        <w:pStyle w:val="ListParagraph"/>
        <w:numPr>
          <w:ilvl w:val="0"/>
          <w:numId w:val="2"/>
        </w:numPr>
        <w:spacing w:after="40" w:line="250" w:lineRule="auto"/>
        <w:rPr>
          <w:rFonts w:ascii="Avenir Book" w:hAnsi="Avenir Book"/>
          <w:sz w:val="16"/>
          <w:szCs w:val="16"/>
        </w:rPr>
      </w:pPr>
      <w:r w:rsidRPr="007B4A5E">
        <w:rPr>
          <w:rFonts w:ascii="Avenir Book" w:hAnsi="Avenir Book"/>
          <w:b/>
          <w:bCs/>
          <w:sz w:val="16"/>
          <w:szCs w:val="16"/>
        </w:rPr>
        <w:t>Claude Code</w:t>
      </w:r>
      <w:r w:rsidRPr="007B4A5E">
        <w:rPr>
          <w:rFonts w:ascii="Avenir Book" w:hAnsi="Avenir Book"/>
          <w:sz w:val="16"/>
          <w:szCs w:val="16"/>
        </w:rPr>
        <w:t xml:space="preserve"> co-authored commits, session branches and hand-off logs on </w:t>
      </w:r>
      <w:proofErr w:type="spellStart"/>
      <w:r w:rsidRPr="007B4A5E">
        <w:rPr>
          <w:rFonts w:ascii="Avenir Book" w:hAnsi="Avenir Book"/>
          <w:sz w:val="16"/>
          <w:szCs w:val="16"/>
        </w:rPr>
        <w:t>nextcurrency</w:t>
      </w:r>
      <w:proofErr w:type="spellEnd"/>
      <w:r w:rsidRPr="007B4A5E">
        <w:rPr>
          <w:rFonts w:ascii="Avenir Book" w:hAnsi="Avenir Book"/>
          <w:sz w:val="16"/>
          <w:szCs w:val="16"/>
        </w:rPr>
        <w:t>-news, ATLAS, the office-layout tools, BALZBACK, sera-payroll and stablecoin-intelligence.</w:t>
      </w:r>
    </w:p>
    <w:p w14:paraId="2D5A65B1" w14:textId="77777777" w:rsidR="002918BD" w:rsidRPr="007B4A5E" w:rsidRDefault="00000000">
      <w:pPr>
        <w:pStyle w:val="ListParagraph"/>
        <w:numPr>
          <w:ilvl w:val="0"/>
          <w:numId w:val="2"/>
        </w:numPr>
        <w:spacing w:after="40" w:line="250" w:lineRule="auto"/>
        <w:rPr>
          <w:rFonts w:ascii="Avenir Book" w:hAnsi="Avenir Book"/>
          <w:sz w:val="16"/>
          <w:szCs w:val="16"/>
        </w:rPr>
      </w:pPr>
      <w:r w:rsidRPr="007B4A5E">
        <w:rPr>
          <w:rFonts w:ascii="Avenir Book" w:hAnsi="Avenir Book"/>
          <w:b/>
          <w:bCs/>
          <w:sz w:val="16"/>
          <w:szCs w:val="16"/>
        </w:rPr>
        <w:t>Codex</w:t>
      </w:r>
      <w:r w:rsidRPr="007B4A5E">
        <w:rPr>
          <w:rFonts w:ascii="Avenir Book" w:hAnsi="Avenir Book"/>
          <w:sz w:val="16"/>
          <w:szCs w:val="16"/>
        </w:rPr>
        <w:t xml:space="preserve"> was the implementation reviewer in the La </w:t>
      </w:r>
      <w:proofErr w:type="spellStart"/>
      <w:r w:rsidRPr="007B4A5E">
        <w:rPr>
          <w:rFonts w:ascii="Avenir Book" w:hAnsi="Avenir Book"/>
          <w:sz w:val="16"/>
          <w:szCs w:val="16"/>
        </w:rPr>
        <w:t>Musé</w:t>
      </w:r>
      <w:proofErr w:type="spellEnd"/>
      <w:r w:rsidRPr="007B4A5E">
        <w:rPr>
          <w:rFonts w:ascii="Avenir Book" w:hAnsi="Avenir Book"/>
          <w:sz w:val="16"/>
          <w:szCs w:val="16"/>
        </w:rPr>
        <w:t xml:space="preserve"> control plane and the independent auditor of the BALZ V2 contracts, and </w:t>
      </w:r>
      <w:r w:rsidRPr="007B4A5E">
        <w:rPr>
          <w:rFonts w:ascii="Avenir Book" w:hAnsi="Avenir Book"/>
          <w:b/>
          <w:bCs/>
          <w:sz w:val="16"/>
          <w:szCs w:val="16"/>
        </w:rPr>
        <w:t>Grok</w:t>
      </w:r>
      <w:r w:rsidRPr="007B4A5E">
        <w:rPr>
          <w:rFonts w:ascii="Avenir Book" w:hAnsi="Avenir Book"/>
          <w:sz w:val="16"/>
          <w:szCs w:val="16"/>
        </w:rPr>
        <w:t xml:space="preserve"> was the strategic reviewer.</w:t>
      </w:r>
    </w:p>
    <w:p w14:paraId="7FFC0B11" w14:textId="77777777" w:rsidR="002918BD" w:rsidRPr="007B4A5E" w:rsidRDefault="00000000">
      <w:pPr>
        <w:pStyle w:val="ListParagraph"/>
        <w:numPr>
          <w:ilvl w:val="0"/>
          <w:numId w:val="2"/>
        </w:numPr>
        <w:spacing w:after="40" w:line="250" w:lineRule="auto"/>
        <w:rPr>
          <w:rFonts w:ascii="Avenir Book" w:hAnsi="Avenir Book"/>
          <w:sz w:val="16"/>
          <w:szCs w:val="16"/>
        </w:rPr>
      </w:pPr>
      <w:r w:rsidRPr="007B4A5E">
        <w:rPr>
          <w:rFonts w:ascii="Avenir Book" w:hAnsi="Avenir Book"/>
          <w:b/>
          <w:bCs/>
          <w:sz w:val="16"/>
          <w:szCs w:val="16"/>
        </w:rPr>
        <w:t>The Manus dev-agent</w:t>
      </w:r>
      <w:r w:rsidRPr="007B4A5E">
        <w:rPr>
          <w:rFonts w:ascii="Avenir Book" w:hAnsi="Avenir Book"/>
          <w:sz w:val="16"/>
          <w:szCs w:val="16"/>
        </w:rPr>
        <w:t xml:space="preserve"> scaffolded or fully built the Sera deck tool, ambassador </w:t>
      </w:r>
      <w:proofErr w:type="spellStart"/>
      <w:r w:rsidRPr="007B4A5E">
        <w:rPr>
          <w:rFonts w:ascii="Avenir Book" w:hAnsi="Avenir Book"/>
          <w:sz w:val="16"/>
          <w:szCs w:val="16"/>
        </w:rPr>
        <w:t>programme</w:t>
      </w:r>
      <w:proofErr w:type="spellEnd"/>
      <w:r w:rsidRPr="007B4A5E">
        <w:rPr>
          <w:rFonts w:ascii="Avenir Book" w:hAnsi="Avenir Book"/>
          <w:sz w:val="16"/>
          <w:szCs w:val="16"/>
        </w:rPr>
        <w:t>, link page, payroll and campaign tracker against task ledgers written by the owner.</w:t>
      </w:r>
    </w:p>
    <w:p w14:paraId="03418E3B" w14:textId="77777777" w:rsidR="002918BD" w:rsidRPr="007B4A5E" w:rsidRDefault="00000000">
      <w:pPr>
        <w:pStyle w:val="ListParagraph"/>
        <w:numPr>
          <w:ilvl w:val="0"/>
          <w:numId w:val="2"/>
        </w:numPr>
        <w:spacing w:after="40" w:line="250" w:lineRule="auto"/>
        <w:rPr>
          <w:rFonts w:ascii="Avenir Book" w:hAnsi="Avenir Book"/>
          <w:sz w:val="16"/>
          <w:szCs w:val="16"/>
        </w:rPr>
      </w:pPr>
      <w:r w:rsidRPr="007B4A5E">
        <w:rPr>
          <w:rFonts w:ascii="Avenir Book" w:hAnsi="Avenir Book"/>
          <w:b/>
          <w:bCs/>
          <w:sz w:val="16"/>
          <w:szCs w:val="16"/>
        </w:rPr>
        <w:t>Model gateways</w:t>
      </w:r>
      <w:r w:rsidRPr="007B4A5E">
        <w:rPr>
          <w:rFonts w:ascii="Avenir Book" w:hAnsi="Avenir Book"/>
          <w:sz w:val="16"/>
          <w:szCs w:val="16"/>
        </w:rPr>
        <w:t xml:space="preserve"> route Anthropic, OpenAI and Gemini per task in Yours, </w:t>
      </w:r>
      <w:proofErr w:type="spellStart"/>
      <w:r w:rsidRPr="007B4A5E">
        <w:rPr>
          <w:rFonts w:ascii="Avenir Book" w:hAnsi="Avenir Book"/>
          <w:sz w:val="16"/>
          <w:szCs w:val="16"/>
        </w:rPr>
        <w:t>OpenRouter</w:t>
      </w:r>
      <w:proofErr w:type="spellEnd"/>
      <w:r w:rsidRPr="007B4A5E">
        <w:rPr>
          <w:rFonts w:ascii="Avenir Book" w:hAnsi="Avenir Book"/>
          <w:sz w:val="16"/>
          <w:szCs w:val="16"/>
        </w:rPr>
        <w:t xml:space="preserve">, fal.ai and </w:t>
      </w:r>
      <w:proofErr w:type="spellStart"/>
      <w:r w:rsidRPr="007B4A5E">
        <w:rPr>
          <w:rFonts w:ascii="Avenir Book" w:hAnsi="Avenir Book"/>
          <w:sz w:val="16"/>
          <w:szCs w:val="16"/>
        </w:rPr>
        <w:t>LiteLLM</w:t>
      </w:r>
      <w:proofErr w:type="spellEnd"/>
      <w:r w:rsidRPr="007B4A5E">
        <w:rPr>
          <w:rFonts w:ascii="Avenir Book" w:hAnsi="Avenir Book"/>
          <w:sz w:val="16"/>
          <w:szCs w:val="16"/>
        </w:rPr>
        <w:t xml:space="preserve"> in the ambassador studio, and Kimi on Workers AI in </w:t>
      </w:r>
      <w:proofErr w:type="spellStart"/>
      <w:r w:rsidRPr="007B4A5E">
        <w:rPr>
          <w:rFonts w:ascii="Avenir Book" w:hAnsi="Avenir Book"/>
          <w:sz w:val="16"/>
          <w:szCs w:val="16"/>
        </w:rPr>
        <w:t>Blueballs</w:t>
      </w:r>
      <w:proofErr w:type="spellEnd"/>
      <w:r w:rsidRPr="007B4A5E">
        <w:rPr>
          <w:rFonts w:ascii="Avenir Book" w:hAnsi="Avenir Book"/>
          <w:sz w:val="16"/>
          <w:szCs w:val="16"/>
        </w:rPr>
        <w:t xml:space="preserve">. </w:t>
      </w:r>
      <w:r w:rsidRPr="007B4A5E">
        <w:rPr>
          <w:rFonts w:ascii="Avenir Book" w:hAnsi="Avenir Book"/>
          <w:b/>
          <w:bCs/>
          <w:sz w:val="16"/>
          <w:szCs w:val="16"/>
        </w:rPr>
        <w:t>MCP servers</w:t>
      </w:r>
      <w:r w:rsidRPr="007B4A5E">
        <w:rPr>
          <w:rFonts w:ascii="Avenir Book" w:hAnsi="Avenir Book"/>
          <w:sz w:val="16"/>
          <w:szCs w:val="16"/>
        </w:rPr>
        <w:t xml:space="preserve"> shipped in three stablecoin products, with an MCP command-contract ADR in ATLAS and a dev MCP crate in the Buzz fork.</w:t>
      </w:r>
    </w:p>
    <w:p w14:paraId="04FA1513" w14:textId="77777777" w:rsidR="002918BD" w:rsidRPr="007B4A5E" w:rsidRDefault="00000000">
      <w:pPr>
        <w:pStyle w:val="Heading3"/>
        <w:keepNext/>
        <w:rPr>
          <w:rFonts w:ascii="Avenir Book" w:hAnsi="Avenir Book"/>
          <w:sz w:val="18"/>
          <w:szCs w:val="18"/>
        </w:rPr>
      </w:pPr>
      <w:r w:rsidRPr="007B4A5E">
        <w:rPr>
          <w:rFonts w:ascii="Avenir Book" w:hAnsi="Avenir Book"/>
          <w:sz w:val="18"/>
          <w:szCs w:val="18"/>
        </w:rPr>
        <w:t>Platforms shipped inside each role</w:t>
      </w:r>
    </w:p>
    <w:p w14:paraId="090730C2"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CBRE product line</w:t>
      </w:r>
      <w:r w:rsidRPr="007B4A5E">
        <w:rPr>
          <w:rFonts w:ascii="Avenir Book" w:eastAsia="Georgia" w:hAnsi="Avenir Book" w:cs="Georgia"/>
          <w:b/>
          <w:bCs/>
          <w:color w:val="17395B"/>
          <w:sz w:val="16"/>
          <w:szCs w:val="16"/>
        </w:rPr>
        <w:tab/>
        <w:t>18 products built with the product and engineering teams and sold across APAC and EMEA</w:t>
      </w:r>
    </w:p>
    <w:p w14:paraId="73E62516"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Product</w:t>
      </w:r>
      <w:r w:rsidRPr="007B4A5E">
        <w:rPr>
          <w:rFonts w:ascii="Avenir Book" w:hAnsi="Avenir Book"/>
          <w:b/>
          <w:bCs/>
          <w:color w:val="17395B"/>
          <w:sz w:val="16"/>
          <w:szCs w:val="16"/>
        </w:rPr>
        <w:tab/>
      </w:r>
      <w:r w:rsidRPr="007B4A5E">
        <w:rPr>
          <w:rFonts w:ascii="Avenir Book" w:hAnsi="Avenir Book"/>
          <w:sz w:val="16"/>
          <w:szCs w:val="16"/>
        </w:rPr>
        <w:t xml:space="preserve">Each product family was sold on the decision it supported. Portfolio, workforce and location analytics (Vantage Analytics, Portfolio Optimizer, Global </w:t>
      </w:r>
      <w:proofErr w:type="spellStart"/>
      <w:r w:rsidRPr="007B4A5E">
        <w:rPr>
          <w:rFonts w:ascii="Avenir Book" w:hAnsi="Avenir Book"/>
          <w:sz w:val="16"/>
          <w:szCs w:val="16"/>
        </w:rPr>
        <w:t>LaborView</w:t>
      </w:r>
      <w:proofErr w:type="spellEnd"/>
      <w:r w:rsidRPr="007B4A5E">
        <w:rPr>
          <w:rFonts w:ascii="Avenir Book" w:hAnsi="Avenir Book"/>
          <w:sz w:val="16"/>
          <w:szCs w:val="16"/>
        </w:rPr>
        <w:t xml:space="preserve">, Dimension and </w:t>
      </w:r>
      <w:proofErr w:type="spellStart"/>
      <w:r w:rsidRPr="007B4A5E">
        <w:rPr>
          <w:rFonts w:ascii="Avenir Book" w:hAnsi="Avenir Book"/>
          <w:sz w:val="16"/>
          <w:szCs w:val="16"/>
        </w:rPr>
        <w:t>Geoskill</w:t>
      </w:r>
      <w:proofErr w:type="spellEnd"/>
      <w:r w:rsidRPr="007B4A5E">
        <w:rPr>
          <w:rFonts w:ascii="Avenir Book" w:hAnsi="Avenir Book"/>
          <w:sz w:val="16"/>
          <w:szCs w:val="16"/>
        </w:rPr>
        <w:t xml:space="preserve">) told CFOs and heads of real estate where to put people and cost. Workplace planning and </w:t>
      </w:r>
      <w:proofErr w:type="spellStart"/>
      <w:r w:rsidRPr="007B4A5E">
        <w:rPr>
          <w:rFonts w:ascii="Avenir Book" w:hAnsi="Avenir Book"/>
          <w:sz w:val="16"/>
          <w:szCs w:val="16"/>
        </w:rPr>
        <w:t>visualisation</w:t>
      </w:r>
      <w:proofErr w:type="spellEnd"/>
      <w:r w:rsidRPr="007B4A5E">
        <w:rPr>
          <w:rFonts w:ascii="Avenir Book" w:hAnsi="Avenir Book"/>
          <w:sz w:val="16"/>
          <w:szCs w:val="16"/>
        </w:rPr>
        <w:t xml:space="preserve"> (Spacer, Plans and Plans Pro, BUILD) served workplace and HR teams. The rest covered workplace experience (Host), lease administration (</w:t>
      </w:r>
      <w:proofErr w:type="spellStart"/>
      <w:r w:rsidRPr="007B4A5E">
        <w:rPr>
          <w:rFonts w:ascii="Avenir Book" w:hAnsi="Avenir Book"/>
          <w:sz w:val="16"/>
          <w:szCs w:val="16"/>
        </w:rPr>
        <w:t>Sequentra</w:t>
      </w:r>
      <w:proofErr w:type="spellEnd"/>
      <w:r w:rsidRPr="007B4A5E">
        <w:rPr>
          <w:rFonts w:ascii="Avenir Book" w:hAnsi="Avenir Book"/>
          <w:sz w:val="16"/>
          <w:szCs w:val="16"/>
        </w:rPr>
        <w:t>), facilities operations (</w:t>
      </w:r>
      <w:proofErr w:type="spellStart"/>
      <w:r w:rsidRPr="007B4A5E">
        <w:rPr>
          <w:rFonts w:ascii="Avenir Book" w:hAnsi="Avenir Book"/>
          <w:sz w:val="16"/>
          <w:szCs w:val="16"/>
        </w:rPr>
        <w:t>ServiceInsight</w:t>
      </w:r>
      <w:proofErr w:type="spellEnd"/>
      <w:r w:rsidRPr="007B4A5E">
        <w:rPr>
          <w:rFonts w:ascii="Avenir Book" w:hAnsi="Avenir Book"/>
          <w:sz w:val="16"/>
          <w:szCs w:val="16"/>
        </w:rPr>
        <w:t>), capital projects (Kahua, Capital Planner and Estimator) and commercial modelling (Calc).</w:t>
      </w:r>
    </w:p>
    <w:p w14:paraId="5F29B26C"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Build</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Gathered requirements from live client engagements and pursuits in the </w:t>
      </w:r>
      <w:proofErr w:type="gramStart"/>
      <w:r w:rsidRPr="007B4A5E">
        <w:rPr>
          <w:rFonts w:ascii="Avenir Book" w:hAnsi="Avenir Book"/>
          <w:sz w:val="16"/>
          <w:szCs w:val="16"/>
        </w:rPr>
        <w:t>region, and</w:t>
      </w:r>
      <w:proofErr w:type="gramEnd"/>
      <w:r w:rsidRPr="007B4A5E">
        <w:rPr>
          <w:rFonts w:ascii="Avenir Book" w:hAnsi="Avenir Book"/>
          <w:sz w:val="16"/>
          <w:szCs w:val="16"/>
        </w:rPr>
        <w:t xml:space="preserve"> </w:t>
      </w:r>
      <w:proofErr w:type="spellStart"/>
      <w:r w:rsidRPr="007B4A5E">
        <w:rPr>
          <w:rFonts w:ascii="Avenir Book" w:hAnsi="Avenir Book"/>
          <w:sz w:val="16"/>
          <w:szCs w:val="16"/>
        </w:rPr>
        <w:t>prioritised</w:t>
      </w:r>
      <w:proofErr w:type="spellEnd"/>
      <w:r w:rsidRPr="007B4A5E">
        <w:rPr>
          <w:rFonts w:ascii="Avenir Book" w:hAnsi="Avenir Book"/>
          <w:sz w:val="16"/>
          <w:szCs w:val="16"/>
        </w:rPr>
        <w:t xml:space="preserve"> the roadmap on the products APAC and EMEA clients already held a budget line for. Wrote </w:t>
      </w:r>
      <w:proofErr w:type="spellStart"/>
      <w:r w:rsidRPr="007B4A5E">
        <w:rPr>
          <w:rFonts w:ascii="Avenir Book" w:hAnsi="Avenir Book"/>
          <w:sz w:val="16"/>
          <w:szCs w:val="16"/>
        </w:rPr>
        <w:t>localisation</w:t>
      </w:r>
      <w:proofErr w:type="spellEnd"/>
      <w:r w:rsidRPr="007B4A5E">
        <w:rPr>
          <w:rFonts w:ascii="Avenir Book" w:hAnsi="Avenir Book"/>
          <w:sz w:val="16"/>
          <w:szCs w:val="16"/>
        </w:rPr>
        <w:t>, language and data residency into the global release cycle.</w:t>
      </w:r>
    </w:p>
    <w:p w14:paraId="5DAEC368"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Priced and packaged each product per market: entry at US$100K to 250K in subscription and implementation, with the consulting and </w:t>
      </w:r>
      <w:proofErr w:type="spellStart"/>
      <w:r w:rsidRPr="007B4A5E">
        <w:rPr>
          <w:rFonts w:ascii="Avenir Book" w:hAnsi="Avenir Book"/>
          <w:sz w:val="16"/>
          <w:szCs w:val="16"/>
        </w:rPr>
        <w:t>programme</w:t>
      </w:r>
      <w:proofErr w:type="spellEnd"/>
      <w:r w:rsidRPr="007B4A5E">
        <w:rPr>
          <w:rFonts w:ascii="Avenir Book" w:hAnsi="Avenir Book"/>
          <w:sz w:val="16"/>
          <w:szCs w:val="16"/>
        </w:rPr>
        <w:t xml:space="preserve"> work priced behind it as the expansion from the first deployment.</w:t>
      </w:r>
    </w:p>
    <w:p w14:paraId="148B5562"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Gave each release a launch campaign, pricing guardrails and sales enablement. Tracked adoption per account on seats and sites, </w:t>
      </w:r>
      <w:proofErr w:type="spellStart"/>
      <w:r w:rsidRPr="007B4A5E">
        <w:rPr>
          <w:rFonts w:ascii="Avenir Book" w:hAnsi="Avenir Book"/>
          <w:sz w:val="16"/>
          <w:szCs w:val="16"/>
        </w:rPr>
        <w:t>utilisation</w:t>
      </w:r>
      <w:proofErr w:type="spellEnd"/>
      <w:r w:rsidRPr="007B4A5E">
        <w:rPr>
          <w:rFonts w:ascii="Avenir Book" w:hAnsi="Avenir Book"/>
          <w:sz w:val="16"/>
          <w:szCs w:val="16"/>
        </w:rPr>
        <w:t>, time to first value on implementations, renewal and expansion.</w:t>
      </w:r>
    </w:p>
    <w:p w14:paraId="405759F5"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Evidence</w:t>
      </w:r>
      <w:r w:rsidRPr="007B4A5E">
        <w:rPr>
          <w:rFonts w:ascii="Avenir Book" w:hAnsi="Avenir Book"/>
          <w:b/>
          <w:bCs/>
          <w:color w:val="17395B"/>
          <w:sz w:val="16"/>
          <w:szCs w:val="16"/>
        </w:rPr>
        <w:tab/>
      </w:r>
      <w:r w:rsidRPr="007B4A5E">
        <w:rPr>
          <w:rFonts w:ascii="Avenir Book" w:hAnsi="Avenir Book"/>
          <w:sz w:val="16"/>
          <w:szCs w:val="16"/>
        </w:rPr>
        <w:t xml:space="preserve">Accounts landed on US$100K to 250K entry deals and expanded into multi-year consulting and </w:t>
      </w:r>
      <w:proofErr w:type="spellStart"/>
      <w:r w:rsidRPr="007B4A5E">
        <w:rPr>
          <w:rFonts w:ascii="Avenir Book" w:hAnsi="Avenir Book"/>
          <w:sz w:val="16"/>
          <w:szCs w:val="16"/>
        </w:rPr>
        <w:t>programme</w:t>
      </w:r>
      <w:proofErr w:type="spellEnd"/>
      <w:r w:rsidRPr="007B4A5E">
        <w:rPr>
          <w:rFonts w:ascii="Avenir Book" w:hAnsi="Avenir Book"/>
          <w:sz w:val="16"/>
          <w:szCs w:val="16"/>
        </w:rPr>
        <w:t xml:space="preserve"> work across the seven markets.</w:t>
      </w:r>
    </w:p>
    <w:p w14:paraId="7222DF2C" w14:textId="77777777" w:rsidR="002918BD" w:rsidRPr="007B4A5E" w:rsidRDefault="002918BD">
      <w:pPr>
        <w:pBdr>
          <w:bottom w:val="single" w:sz="3" w:space="1" w:color="C9D1DA"/>
        </w:pBdr>
        <w:spacing w:after="40"/>
        <w:rPr>
          <w:rFonts w:ascii="Avenir Book" w:hAnsi="Avenir Book"/>
          <w:sz w:val="16"/>
          <w:szCs w:val="16"/>
        </w:rPr>
      </w:pPr>
    </w:p>
    <w:p w14:paraId="3ED88CA7"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lastRenderedPageBreak/>
        <w:t>Occupancy-planning SaaS</w:t>
      </w:r>
      <w:r w:rsidRPr="007B4A5E">
        <w:rPr>
          <w:rFonts w:ascii="Avenir Book" w:eastAsia="Georgia" w:hAnsi="Avenir Book" w:cs="Georgia"/>
          <w:b/>
          <w:bCs/>
          <w:color w:val="17395B"/>
          <w:sz w:val="16"/>
          <w:szCs w:val="16"/>
        </w:rPr>
        <w:tab/>
        <w:t>Built from client requirements, still in global use ten years later</w:t>
      </w:r>
    </w:p>
    <w:p w14:paraId="1498AB47"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Product</w:t>
      </w:r>
      <w:r w:rsidRPr="007B4A5E">
        <w:rPr>
          <w:rFonts w:ascii="Avenir Book" w:hAnsi="Avenir Book"/>
          <w:b/>
          <w:bCs/>
          <w:color w:val="17395B"/>
          <w:sz w:val="16"/>
          <w:szCs w:val="16"/>
        </w:rPr>
        <w:tab/>
      </w:r>
      <w:r w:rsidRPr="007B4A5E">
        <w:rPr>
          <w:rFonts w:ascii="Avenir Book" w:hAnsi="Avenir Book"/>
          <w:sz w:val="16"/>
          <w:szCs w:val="16"/>
        </w:rPr>
        <w:t>Clients on each engagement were modelling headcount, space and cost scenarios in fragile spreadsheets. The product turned the consulting methodology into scenario modelling and reporting that a client team could run.</w:t>
      </w:r>
    </w:p>
    <w:p w14:paraId="3FEF76A5"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Build</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Wrote the requirements and user stories from live </w:t>
      </w:r>
      <w:proofErr w:type="gramStart"/>
      <w:r w:rsidRPr="007B4A5E">
        <w:rPr>
          <w:rFonts w:ascii="Avenir Book" w:hAnsi="Avenir Book"/>
          <w:sz w:val="16"/>
          <w:szCs w:val="16"/>
        </w:rPr>
        <w:t>engagements, and</w:t>
      </w:r>
      <w:proofErr w:type="gramEnd"/>
      <w:r w:rsidRPr="007B4A5E">
        <w:rPr>
          <w:rFonts w:ascii="Avenir Book" w:hAnsi="Avenir Book"/>
          <w:sz w:val="16"/>
          <w:szCs w:val="16"/>
        </w:rPr>
        <w:t xml:space="preserve"> cut release one to scenario modelling and reporting.</w:t>
      </w:r>
    </w:p>
    <w:p w14:paraId="60A76617"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Built it with a small team in two-week sprints and usability-tested each release on a live client.</w:t>
      </w:r>
    </w:p>
    <w:p w14:paraId="11046B82"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Embedded it into pursuits, where the product carried the consulting proposition.</w:t>
      </w:r>
    </w:p>
    <w:p w14:paraId="719D03F5"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Evidence</w:t>
      </w:r>
      <w:r w:rsidRPr="007B4A5E">
        <w:rPr>
          <w:rFonts w:ascii="Avenir Book" w:hAnsi="Avenir Book"/>
          <w:b/>
          <w:bCs/>
          <w:color w:val="17395B"/>
          <w:sz w:val="16"/>
          <w:szCs w:val="16"/>
        </w:rPr>
        <w:tab/>
      </w:r>
      <w:r w:rsidRPr="007B4A5E">
        <w:rPr>
          <w:rFonts w:ascii="Avenir Book" w:hAnsi="Avenir Book"/>
          <w:sz w:val="16"/>
          <w:szCs w:val="16"/>
        </w:rPr>
        <w:t>The product won eight-figure pursuits, was adopted in every APAC occupancy pursuit that followed, is in global use ten years later, and led to the move into enterprise sales.</w:t>
      </w:r>
    </w:p>
    <w:p w14:paraId="2FADD4E0" w14:textId="77777777" w:rsidR="002918BD" w:rsidRPr="007B4A5E" w:rsidRDefault="002918BD">
      <w:pPr>
        <w:pBdr>
          <w:bottom w:val="single" w:sz="3" w:space="1" w:color="C9D1DA"/>
        </w:pBdr>
        <w:spacing w:after="40"/>
        <w:rPr>
          <w:rFonts w:ascii="Avenir Book" w:hAnsi="Avenir Book"/>
          <w:sz w:val="16"/>
          <w:szCs w:val="16"/>
        </w:rPr>
      </w:pPr>
    </w:p>
    <w:p w14:paraId="3ACC6D6B"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Aier agentic marketing platform</w:t>
      </w:r>
      <w:r w:rsidRPr="007B4A5E">
        <w:rPr>
          <w:rFonts w:ascii="Avenir Book" w:eastAsia="Georgia" w:hAnsi="Avenir Book" w:cs="Georgia"/>
          <w:b/>
          <w:bCs/>
          <w:color w:val="17395B"/>
          <w:sz w:val="16"/>
          <w:szCs w:val="16"/>
        </w:rPr>
        <w:tab/>
        <w:t>Built in-house; ran every client account, carried US$1.2M ARR and US$9M+ of managed budgets</w:t>
      </w:r>
    </w:p>
    <w:p w14:paraId="4F8E65C1"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Product</w:t>
      </w:r>
      <w:r w:rsidRPr="007B4A5E">
        <w:rPr>
          <w:rFonts w:ascii="Avenir Book" w:hAnsi="Avenir Book"/>
          <w:b/>
          <w:bCs/>
          <w:color w:val="17395B"/>
          <w:sz w:val="16"/>
          <w:szCs w:val="16"/>
        </w:rPr>
        <w:tab/>
      </w:r>
      <w:r w:rsidRPr="007B4A5E">
        <w:rPr>
          <w:rFonts w:ascii="Avenir Book" w:hAnsi="Avenir Book"/>
          <w:sz w:val="16"/>
          <w:szCs w:val="16"/>
        </w:rPr>
        <w:t>Research, production, campaign build and reporting consumed most of the studio's billable hours and repeated from account to account. Specified them as one platform and wrote the requirements and roadmap. The platform covered research and audience agents; creative production for copy, video and asset matrices by placement; campaign build and media execution across Meta, Google, TikTok and YouTube; creator briefing and tracking; and one reporting layer for CAC, ROAS and cohort retention.</w:t>
      </w:r>
    </w:p>
    <w:p w14:paraId="24E28CAF"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Build</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Sequenced the roadmap by billable hours saved per campaign: production first in 2022, media execution and creator tracking second, reporting and attribution third.</w:t>
      </w:r>
    </w:p>
    <w:p w14:paraId="223BDACF"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Shipped in two-week sprints with a small engineering team, tested each release on live campaigns, and rolled it out to the account teams with documentation.</w:t>
      </w:r>
    </w:p>
    <w:p w14:paraId="6D460ABE"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Put every generated asset through a brand-safety and claims check before use. Selected models per task on cost and quality.</w:t>
      </w:r>
    </w:p>
    <w:p w14:paraId="3317092B"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Adoption reached every account and market: research, production, media buying and reporting for Revolut France, LEGO, Tiger Beer, Bosch Professional, Saudi Arabia's Public Investment Fund (PIF) and the seven Web3 launches ran through the platform.</w:t>
      </w:r>
    </w:p>
    <w:p w14:paraId="15C790EA"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Evidence</w:t>
      </w:r>
      <w:r w:rsidRPr="007B4A5E">
        <w:rPr>
          <w:rFonts w:ascii="Avenir Book" w:hAnsi="Avenir Book"/>
          <w:b/>
          <w:bCs/>
          <w:color w:val="17395B"/>
          <w:sz w:val="16"/>
          <w:szCs w:val="16"/>
        </w:rPr>
        <w:tab/>
      </w:r>
      <w:r w:rsidRPr="007B4A5E">
        <w:rPr>
          <w:rFonts w:ascii="Avenir Book" w:hAnsi="Avenir Book"/>
          <w:sz w:val="16"/>
          <w:szCs w:val="16"/>
        </w:rPr>
        <w:t>Cost per creative asset fell by about 60%, brief-to-live time halved and gross margin held above 50%; the platform became the basis of the acquisition. Its campaign-execution layer later became the foundation of Concord (concord.ad), a media-buying platform for DV360, Meta and TikTok that raised a US$3M seed in June 2026. Holds equity in Concord.</w:t>
      </w:r>
    </w:p>
    <w:p w14:paraId="240F0FC4" w14:textId="77777777" w:rsidR="002918BD" w:rsidRPr="007B4A5E" w:rsidRDefault="002918BD">
      <w:pPr>
        <w:pBdr>
          <w:bottom w:val="single" w:sz="3" w:space="1" w:color="C9D1DA"/>
        </w:pBdr>
        <w:spacing w:after="40"/>
        <w:rPr>
          <w:rFonts w:ascii="Avenir Book" w:hAnsi="Avenir Book"/>
          <w:sz w:val="16"/>
          <w:szCs w:val="16"/>
        </w:rPr>
      </w:pPr>
    </w:p>
    <w:p w14:paraId="70DC92DD"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NextCurrency (</w:t>
      </w:r>
      <w:proofErr w:type="gramStart"/>
      <w:r w:rsidRPr="007B4A5E">
        <w:rPr>
          <w:rFonts w:ascii="Avenir Book" w:hAnsi="Avenir Book"/>
          <w:b/>
          <w:bCs/>
          <w:sz w:val="18"/>
          <w:szCs w:val="18"/>
        </w:rPr>
        <w:t>nextcurrency.news</w:t>
      </w:r>
      <w:proofErr w:type="gramEnd"/>
      <w:r w:rsidRPr="007B4A5E">
        <w:rPr>
          <w:rFonts w:ascii="Avenir Book" w:hAnsi="Avenir Book"/>
          <w:b/>
          <w:bCs/>
          <w:sz w:val="18"/>
          <w:szCs w:val="18"/>
        </w:rPr>
        <w:t>)</w:t>
      </w:r>
      <w:r w:rsidRPr="007B4A5E">
        <w:rPr>
          <w:rFonts w:ascii="Avenir Book" w:eastAsia="Georgia" w:hAnsi="Avenir Book" w:cs="Georgia"/>
          <w:b/>
          <w:bCs/>
          <w:color w:val="17395B"/>
          <w:sz w:val="16"/>
          <w:szCs w:val="16"/>
        </w:rPr>
        <w:tab/>
        <w:t>Fully automated AI intelligence, publishing and sales tool, discovery to live in under eight weeks</w:t>
      </w:r>
    </w:p>
    <w:p w14:paraId="58FB1F1F"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Product</w:t>
      </w:r>
      <w:r w:rsidRPr="007B4A5E">
        <w:rPr>
          <w:rFonts w:ascii="Avenir Book" w:hAnsi="Avenir Book"/>
          <w:b/>
          <w:bCs/>
          <w:color w:val="17395B"/>
          <w:sz w:val="16"/>
          <w:szCs w:val="16"/>
        </w:rPr>
        <w:tab/>
      </w:r>
      <w:r w:rsidRPr="007B4A5E">
        <w:rPr>
          <w:rFonts w:ascii="Avenir Book" w:hAnsi="Avenir Book"/>
          <w:sz w:val="16"/>
          <w:szCs w:val="16"/>
        </w:rPr>
        <w:t>Sera's target accounts, the stablecoin issuers and the banks and payment service providers (PSPs) around them, responded to coverage of their own market and rarely to cold outreach. The Aier platform had already shown that a content system could source pipeline. NextCurrency extends that platform: a system that reads the market, writes about it, publishes and turns readers into scored accounts.</w:t>
      </w:r>
    </w:p>
    <w:p w14:paraId="34E5C540"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Build</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Wrote the specification, data model and agent architecture. Cut release one to monitoring, drafting and publishing, shipped scoring and the CRM handoff in release two, and ran the build in two-week sprints throughout.</w:t>
      </w:r>
    </w:p>
    <w:p w14:paraId="6DCCEBAF"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Monitoring agents track issuers, regulators, banks and payment networks. Research and drafting agents produce the daily coverage against a house style. A multi-channel publisher pushes it to the site, X and Instagram.</w:t>
      </w:r>
    </w:p>
    <w:p w14:paraId="697A84B2"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A scoring layer matches </w:t>
      </w:r>
      <w:proofErr w:type="gramStart"/>
      <w:r w:rsidRPr="007B4A5E">
        <w:rPr>
          <w:rFonts w:ascii="Avenir Book" w:hAnsi="Avenir Book"/>
          <w:sz w:val="16"/>
          <w:szCs w:val="16"/>
        </w:rPr>
        <w:t>readers</w:t>
      </w:r>
      <w:proofErr w:type="gramEnd"/>
      <w:r w:rsidRPr="007B4A5E">
        <w:rPr>
          <w:rFonts w:ascii="Avenir Book" w:hAnsi="Avenir Book"/>
          <w:sz w:val="16"/>
          <w:szCs w:val="16"/>
        </w:rPr>
        <w:t xml:space="preserve"> and the companies covered to the issuer account map, and each match lands in the CRM as a scored account. The CRM handoff carries first-touch attribution: the article a company read first is recorded as the source of the lead.</w:t>
      </w:r>
    </w:p>
    <w:p w14:paraId="1C417EB4"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Model routing runs cheap extraction and expensive drafting on different models. Before publication a golden-set eval scores each draft for factual grounding and named-entity accuracy against a hand-verified reference set. Anything below threshold goes to human review.</w:t>
      </w:r>
    </w:p>
    <w:p w14:paraId="17A6714C"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Evidence</w:t>
      </w:r>
      <w:r w:rsidRPr="007B4A5E">
        <w:rPr>
          <w:rFonts w:ascii="Avenir Book" w:hAnsi="Avenir Book"/>
          <w:b/>
          <w:bCs/>
          <w:color w:val="17395B"/>
          <w:sz w:val="16"/>
          <w:szCs w:val="16"/>
        </w:rPr>
        <w:tab/>
      </w:r>
      <w:r w:rsidRPr="007B4A5E">
        <w:rPr>
          <w:rFonts w:ascii="Avenir Book" w:hAnsi="Avenir Book"/>
          <w:sz w:val="16"/>
          <w:szCs w:val="16"/>
        </w:rPr>
        <w:t>NextCurrency runs daily coverage with no editorial headcount at a draft rejection rate under 10%, earns five figures of monthly recurring sponsorship revenue at software-level gross margin, and is the largest single source of issuer SQLs (sales-qualified leads) for Sera.</w:t>
      </w:r>
    </w:p>
    <w:p w14:paraId="67552309" w14:textId="77777777" w:rsidR="002918BD" w:rsidRPr="007B4A5E" w:rsidRDefault="002918BD">
      <w:pPr>
        <w:pBdr>
          <w:bottom w:val="single" w:sz="3" w:space="1" w:color="C9D1DA"/>
        </w:pBdr>
        <w:spacing w:after="40"/>
        <w:rPr>
          <w:rFonts w:ascii="Avenir Book" w:hAnsi="Avenir Book"/>
          <w:sz w:val="16"/>
          <w:szCs w:val="16"/>
        </w:rPr>
      </w:pPr>
    </w:p>
    <w:p w14:paraId="482DF379"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 xml:space="preserve">Coliseum platform onboarding and </w:t>
      </w:r>
      <w:proofErr w:type="spellStart"/>
      <w:r w:rsidRPr="007B4A5E">
        <w:rPr>
          <w:rFonts w:ascii="Avenir Book" w:hAnsi="Avenir Book"/>
          <w:b/>
          <w:bCs/>
          <w:sz w:val="18"/>
          <w:szCs w:val="18"/>
        </w:rPr>
        <w:t>monetisation</w:t>
      </w:r>
      <w:proofErr w:type="spellEnd"/>
      <w:r w:rsidRPr="007B4A5E">
        <w:rPr>
          <w:rFonts w:ascii="Avenir Book" w:eastAsia="Georgia" w:hAnsi="Avenir Book" w:cs="Georgia"/>
          <w:b/>
          <w:bCs/>
          <w:color w:val="17395B"/>
          <w:sz w:val="16"/>
          <w:szCs w:val="16"/>
        </w:rPr>
        <w:tab/>
        <w:t>4M members, 200K active users, 15 markets, eight languages</w:t>
      </w:r>
    </w:p>
    <w:p w14:paraId="25E255AE"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Product</w:t>
      </w:r>
      <w:r w:rsidRPr="007B4A5E">
        <w:rPr>
          <w:rFonts w:ascii="Avenir Book" w:hAnsi="Avenir Book"/>
          <w:b/>
          <w:bCs/>
          <w:color w:val="17395B"/>
          <w:sz w:val="16"/>
          <w:szCs w:val="16"/>
        </w:rPr>
        <w:tab/>
      </w:r>
      <w:r w:rsidRPr="007B4A5E">
        <w:rPr>
          <w:rFonts w:ascii="Avenir Book" w:hAnsi="Avenir Book"/>
          <w:sz w:val="16"/>
          <w:szCs w:val="16"/>
        </w:rPr>
        <w:t xml:space="preserve">Coliseum's gaming platform had a community that was not becoming product users. The product work converted members into active, </w:t>
      </w:r>
      <w:proofErr w:type="spellStart"/>
      <w:r w:rsidRPr="007B4A5E">
        <w:rPr>
          <w:rFonts w:ascii="Avenir Book" w:hAnsi="Avenir Book"/>
          <w:sz w:val="16"/>
          <w:szCs w:val="16"/>
        </w:rPr>
        <w:t>monetising</w:t>
      </w:r>
      <w:proofErr w:type="spellEnd"/>
      <w:r w:rsidRPr="007B4A5E">
        <w:rPr>
          <w:rFonts w:ascii="Avenir Book" w:hAnsi="Avenir Book"/>
          <w:sz w:val="16"/>
          <w:szCs w:val="16"/>
        </w:rPr>
        <w:t xml:space="preserve"> users on a core team of five.</w:t>
      </w:r>
    </w:p>
    <w:p w14:paraId="76FDBD30"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Build</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Rebuilt registration from a multi-step flow to three steps; friction fell 90%.</w:t>
      </w:r>
    </w:p>
    <w:p w14:paraId="7F4FD77D"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Built quests, cohorts and reactivation into the product, and replaced paid media with referral loops as the growth mechanic.</w:t>
      </w:r>
    </w:p>
    <w:p w14:paraId="350ADCC2"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The Telegram bot carried 100K users across seven groups.</w:t>
      </w:r>
    </w:p>
    <w:p w14:paraId="7CC3CC2C"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lastRenderedPageBreak/>
        <w:t>Evidence</w:t>
      </w:r>
      <w:r w:rsidRPr="007B4A5E">
        <w:rPr>
          <w:rFonts w:ascii="Avenir Book" w:hAnsi="Avenir Book"/>
          <w:b/>
          <w:bCs/>
          <w:color w:val="17395B"/>
          <w:sz w:val="16"/>
          <w:szCs w:val="16"/>
        </w:rPr>
        <w:tab/>
      </w:r>
      <w:r w:rsidRPr="007B4A5E">
        <w:rPr>
          <w:rFonts w:ascii="Avenir Book" w:hAnsi="Avenir Book"/>
          <w:sz w:val="16"/>
          <w:szCs w:val="16"/>
        </w:rPr>
        <w:t xml:space="preserve">10% beta conversion and 1% </w:t>
      </w:r>
      <w:proofErr w:type="spellStart"/>
      <w:r w:rsidRPr="007B4A5E">
        <w:rPr>
          <w:rFonts w:ascii="Avenir Book" w:hAnsi="Avenir Book"/>
          <w:sz w:val="16"/>
          <w:szCs w:val="16"/>
        </w:rPr>
        <w:t>monetisation</w:t>
      </w:r>
      <w:proofErr w:type="spellEnd"/>
      <w:r w:rsidRPr="007B4A5E">
        <w:rPr>
          <w:rFonts w:ascii="Avenir Book" w:hAnsi="Avenir Book"/>
          <w:sz w:val="16"/>
          <w:szCs w:val="16"/>
        </w:rPr>
        <w:t xml:space="preserve"> within eight months; member CAC from US$1.20 to US$0.40; 2.5M on Facebook, 280K on X, 160K on Telegram and 100K Telegram bot users across seven groups.</w:t>
      </w:r>
    </w:p>
    <w:p w14:paraId="7E7CC20C" w14:textId="77777777" w:rsidR="002918BD" w:rsidRPr="007B4A5E" w:rsidRDefault="002918BD">
      <w:pPr>
        <w:pBdr>
          <w:bottom w:val="single" w:sz="3" w:space="1" w:color="C9D1DA"/>
        </w:pBdr>
        <w:spacing w:after="40"/>
        <w:rPr>
          <w:rFonts w:ascii="Avenir Book" w:hAnsi="Avenir Book"/>
          <w:sz w:val="16"/>
          <w:szCs w:val="16"/>
        </w:rPr>
      </w:pPr>
    </w:p>
    <w:p w14:paraId="132D2F30" w14:textId="77777777" w:rsidR="002918BD" w:rsidRPr="007B4A5E" w:rsidRDefault="00000000">
      <w:pPr>
        <w:pStyle w:val="Heading3"/>
        <w:keepNext/>
        <w:rPr>
          <w:rFonts w:ascii="Avenir Book" w:hAnsi="Avenir Book"/>
          <w:sz w:val="18"/>
          <w:szCs w:val="18"/>
        </w:rPr>
      </w:pPr>
      <w:r w:rsidRPr="007B4A5E">
        <w:rPr>
          <w:rFonts w:ascii="Avenir Book" w:hAnsi="Avenir Book"/>
          <w:sz w:val="18"/>
          <w:szCs w:val="18"/>
        </w:rPr>
        <w:t>Products of 2025 and 2026 · github.com/Josh-Gi3r</w:t>
      </w:r>
    </w:p>
    <w:p w14:paraId="4777FC69"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4Sight (4sight.money)</w:t>
      </w:r>
      <w:r w:rsidRPr="007B4A5E">
        <w:rPr>
          <w:rFonts w:ascii="Avenir Book" w:eastAsia="Georgia" w:hAnsi="Avenir Book" w:cs="Georgia"/>
          <w:b/>
          <w:bCs/>
          <w:color w:val="17395B"/>
          <w:sz w:val="16"/>
          <w:szCs w:val="16"/>
        </w:rPr>
        <w:tab/>
        <w:t>Production; a live transaction verified</w:t>
      </w:r>
    </w:p>
    <w:p w14:paraId="611B15EB"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Stablecoin FX and money movement</w:t>
      </w:r>
    </w:p>
    <w:p w14:paraId="6724C70A"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Product</w:t>
      </w:r>
      <w:r w:rsidRPr="007B4A5E">
        <w:rPr>
          <w:rFonts w:ascii="Avenir Book" w:hAnsi="Avenir Book"/>
          <w:b/>
          <w:bCs/>
          <w:color w:val="17395B"/>
          <w:sz w:val="16"/>
          <w:szCs w:val="16"/>
        </w:rPr>
        <w:tab/>
      </w:r>
      <w:r w:rsidRPr="007B4A5E">
        <w:rPr>
          <w:rFonts w:ascii="Avenir Book" w:hAnsi="Avenir Book"/>
          <w:sz w:val="16"/>
          <w:szCs w:val="16"/>
        </w:rPr>
        <w:t xml:space="preserve">A self-custodial money app for consumers who want prediction markets, stablecoin swaps and DeFi yield in one wallet they </w:t>
      </w:r>
      <w:proofErr w:type="gramStart"/>
      <w:r w:rsidRPr="007B4A5E">
        <w:rPr>
          <w:rFonts w:ascii="Avenir Book" w:hAnsi="Avenir Book"/>
          <w:sz w:val="16"/>
          <w:szCs w:val="16"/>
        </w:rPr>
        <w:t>control,</w:t>
      </w:r>
      <w:proofErr w:type="gramEnd"/>
      <w:r w:rsidRPr="007B4A5E">
        <w:rPr>
          <w:rFonts w:ascii="Avenir Book" w:hAnsi="Avenir Book"/>
          <w:sz w:val="16"/>
          <w:szCs w:val="16"/>
        </w:rPr>
        <w:t xml:space="preserve"> on web, a mobile shell and Telegram.</w:t>
      </w:r>
    </w:p>
    <w:p w14:paraId="08F4AF57"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Build</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Wrote the product scope, the state machine for every money operation and the release acceptance. Each money operation runs on a durable money-operation ledger with matched client and server kill switches.</w:t>
      </w:r>
    </w:p>
    <w:p w14:paraId="2DF754E1"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Built it with an agent team on Next.js 15 and React 19 over </w:t>
      </w:r>
      <w:proofErr w:type="spellStart"/>
      <w:r w:rsidRPr="007B4A5E">
        <w:rPr>
          <w:rFonts w:ascii="Avenir Book" w:hAnsi="Avenir Book"/>
          <w:sz w:val="16"/>
          <w:szCs w:val="16"/>
        </w:rPr>
        <w:t>viem</w:t>
      </w:r>
      <w:proofErr w:type="spellEnd"/>
      <w:r w:rsidRPr="007B4A5E">
        <w:rPr>
          <w:rFonts w:ascii="Avenir Book" w:hAnsi="Avenir Book"/>
          <w:sz w:val="16"/>
          <w:szCs w:val="16"/>
        </w:rPr>
        <w:t xml:space="preserve">, </w:t>
      </w:r>
      <w:proofErr w:type="spellStart"/>
      <w:r w:rsidRPr="007B4A5E">
        <w:rPr>
          <w:rFonts w:ascii="Avenir Book" w:hAnsi="Avenir Book"/>
          <w:sz w:val="16"/>
          <w:szCs w:val="16"/>
        </w:rPr>
        <w:t>wagmi</w:t>
      </w:r>
      <w:proofErr w:type="spellEnd"/>
      <w:r w:rsidRPr="007B4A5E">
        <w:rPr>
          <w:rFonts w:ascii="Avenir Book" w:hAnsi="Avenir Book"/>
          <w:sz w:val="16"/>
          <w:szCs w:val="16"/>
        </w:rPr>
        <w:t xml:space="preserve"> and Privy, with </w:t>
      </w:r>
      <w:proofErr w:type="spellStart"/>
      <w:r w:rsidRPr="007B4A5E">
        <w:rPr>
          <w:rFonts w:ascii="Avenir Book" w:hAnsi="Avenir Book"/>
          <w:sz w:val="16"/>
          <w:szCs w:val="16"/>
        </w:rPr>
        <w:t>Polymarket</w:t>
      </w:r>
      <w:proofErr w:type="spellEnd"/>
      <w:r w:rsidRPr="007B4A5E">
        <w:rPr>
          <w:rFonts w:ascii="Avenir Book" w:hAnsi="Avenir Book"/>
          <w:sz w:val="16"/>
          <w:szCs w:val="16"/>
        </w:rPr>
        <w:t xml:space="preserve">, LI.FI, Kyber, </w:t>
      </w:r>
      <w:proofErr w:type="spellStart"/>
      <w:r w:rsidRPr="007B4A5E">
        <w:rPr>
          <w:rFonts w:ascii="Avenir Book" w:hAnsi="Avenir Book"/>
          <w:sz w:val="16"/>
          <w:szCs w:val="16"/>
        </w:rPr>
        <w:t>Aave</w:t>
      </w:r>
      <w:proofErr w:type="spellEnd"/>
      <w:r w:rsidRPr="007B4A5E">
        <w:rPr>
          <w:rFonts w:ascii="Avenir Book" w:hAnsi="Avenir Book"/>
          <w:sz w:val="16"/>
          <w:szCs w:val="16"/>
        </w:rPr>
        <w:t xml:space="preserve">, Morpho, Pendle, GMX, </w:t>
      </w:r>
      <w:proofErr w:type="spellStart"/>
      <w:r w:rsidRPr="007B4A5E">
        <w:rPr>
          <w:rFonts w:ascii="Avenir Book" w:hAnsi="Avenir Book"/>
          <w:sz w:val="16"/>
          <w:szCs w:val="16"/>
        </w:rPr>
        <w:t>Hyperliquid</w:t>
      </w:r>
      <w:proofErr w:type="spellEnd"/>
      <w:r w:rsidRPr="007B4A5E">
        <w:rPr>
          <w:rFonts w:ascii="Avenir Book" w:hAnsi="Avenir Book"/>
          <w:sz w:val="16"/>
          <w:szCs w:val="16"/>
        </w:rPr>
        <w:t xml:space="preserve">, zkP2P, </w:t>
      </w:r>
      <w:proofErr w:type="spellStart"/>
      <w:r w:rsidRPr="007B4A5E">
        <w:rPr>
          <w:rFonts w:ascii="Avenir Book" w:hAnsi="Avenir Book"/>
          <w:sz w:val="16"/>
          <w:szCs w:val="16"/>
        </w:rPr>
        <w:t>Bridge.xyz</w:t>
      </w:r>
      <w:proofErr w:type="spellEnd"/>
      <w:r w:rsidRPr="007B4A5E">
        <w:rPr>
          <w:rFonts w:ascii="Avenir Book" w:hAnsi="Avenir Book"/>
          <w:sz w:val="16"/>
          <w:szCs w:val="16"/>
        </w:rPr>
        <w:t xml:space="preserve"> and Sera as integrations.</w:t>
      </w:r>
    </w:p>
    <w:p w14:paraId="047FFF07"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Evidence</w:t>
      </w:r>
      <w:r w:rsidRPr="007B4A5E">
        <w:rPr>
          <w:rFonts w:ascii="Avenir Book" w:hAnsi="Avenir Book"/>
          <w:b/>
          <w:bCs/>
          <w:color w:val="17395B"/>
          <w:sz w:val="16"/>
          <w:szCs w:val="16"/>
        </w:rPr>
        <w:tab/>
      </w:r>
      <w:r w:rsidRPr="007B4A5E">
        <w:rPr>
          <w:rFonts w:ascii="Avenir Book" w:hAnsi="Avenir Book"/>
          <w:sz w:val="16"/>
          <w:szCs w:val="16"/>
        </w:rPr>
        <w:t>A live bet verified in production, 900+ tests, CI with secret scanning, a coverage gate and fork execution proof, a deliberately vulnerable canary to prove the audit gate fires, and BVI-governed legal pages. Open-source ancestor: prediction-</w:t>
      </w:r>
      <w:proofErr w:type="spellStart"/>
      <w:r w:rsidRPr="007B4A5E">
        <w:rPr>
          <w:rFonts w:ascii="Avenir Book" w:hAnsi="Avenir Book"/>
          <w:sz w:val="16"/>
          <w:szCs w:val="16"/>
        </w:rPr>
        <w:t>fx</w:t>
      </w:r>
      <w:proofErr w:type="spellEnd"/>
      <w:r w:rsidRPr="007B4A5E">
        <w:rPr>
          <w:rFonts w:ascii="Avenir Book" w:hAnsi="Avenir Book"/>
          <w:sz w:val="16"/>
          <w:szCs w:val="16"/>
        </w:rPr>
        <w:t>-terminal.</w:t>
      </w:r>
    </w:p>
    <w:p w14:paraId="3D67675D" w14:textId="77777777" w:rsidR="002918BD" w:rsidRPr="007B4A5E" w:rsidRDefault="002918BD">
      <w:pPr>
        <w:pBdr>
          <w:bottom w:val="single" w:sz="3" w:space="1" w:color="C9D1DA"/>
        </w:pBdr>
        <w:spacing w:after="40"/>
        <w:rPr>
          <w:rFonts w:ascii="Avenir Book" w:hAnsi="Avenir Book"/>
          <w:sz w:val="16"/>
          <w:szCs w:val="16"/>
        </w:rPr>
      </w:pPr>
    </w:p>
    <w:p w14:paraId="42F540FD"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NextCurrency research hub (</w:t>
      </w:r>
      <w:proofErr w:type="gramStart"/>
      <w:r w:rsidRPr="007B4A5E">
        <w:rPr>
          <w:rFonts w:ascii="Avenir Book" w:hAnsi="Avenir Book"/>
          <w:b/>
          <w:bCs/>
          <w:sz w:val="18"/>
          <w:szCs w:val="18"/>
        </w:rPr>
        <w:t>nextcurrency.news</w:t>
      </w:r>
      <w:proofErr w:type="gramEnd"/>
      <w:r w:rsidRPr="007B4A5E">
        <w:rPr>
          <w:rFonts w:ascii="Avenir Book" w:hAnsi="Avenir Book"/>
          <w:b/>
          <w:bCs/>
          <w:sz w:val="18"/>
          <w:szCs w:val="18"/>
        </w:rPr>
        <w:t>)</w:t>
      </w:r>
      <w:r w:rsidRPr="007B4A5E">
        <w:rPr>
          <w:rFonts w:ascii="Avenir Book" w:eastAsia="Georgia" w:hAnsi="Avenir Book" w:cs="Georgia"/>
          <w:b/>
          <w:bCs/>
          <w:color w:val="17395B"/>
          <w:sz w:val="16"/>
          <w:szCs w:val="16"/>
        </w:rPr>
        <w:tab/>
        <w:t>Production; public API and MCP server</w:t>
      </w:r>
    </w:p>
    <w:p w14:paraId="55CAFA75"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Stablecoin FX and money movement</w:t>
      </w:r>
    </w:p>
    <w:p w14:paraId="66F73E75"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Product</w:t>
      </w:r>
      <w:r w:rsidRPr="007B4A5E">
        <w:rPr>
          <w:rFonts w:ascii="Avenir Book" w:hAnsi="Avenir Book"/>
          <w:b/>
          <w:bCs/>
          <w:color w:val="17395B"/>
          <w:sz w:val="16"/>
          <w:szCs w:val="16"/>
        </w:rPr>
        <w:tab/>
      </w:r>
      <w:r w:rsidRPr="007B4A5E">
        <w:rPr>
          <w:rFonts w:ascii="Avenir Book" w:hAnsi="Avenir Book"/>
          <w:sz w:val="16"/>
          <w:szCs w:val="16"/>
        </w:rPr>
        <w:t xml:space="preserve">Issuers, regulators, banks and payment companies who need one graded view of 500+ stablecoins. The hub carries A to D safety grades built from backing, reserve transparency, peg </w:t>
      </w:r>
      <w:proofErr w:type="spellStart"/>
      <w:r w:rsidRPr="007B4A5E">
        <w:rPr>
          <w:rFonts w:ascii="Avenir Book" w:hAnsi="Avenir Book"/>
          <w:sz w:val="16"/>
          <w:szCs w:val="16"/>
        </w:rPr>
        <w:t>behaviour</w:t>
      </w:r>
      <w:proofErr w:type="spellEnd"/>
      <w:r w:rsidRPr="007B4A5E">
        <w:rPr>
          <w:rFonts w:ascii="Avenir Book" w:hAnsi="Avenir Book"/>
          <w:sz w:val="16"/>
          <w:szCs w:val="16"/>
        </w:rPr>
        <w:t xml:space="preserve"> and maturity, four market indices and a Southeast Asia Dollar Map of remittance corridors. A public REST API and an MCP server let AI assistants query the data.</w:t>
      </w:r>
    </w:p>
    <w:p w14:paraId="3623F42F"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Build</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Built the hub on React 19, Vite 7, </w:t>
      </w:r>
      <w:proofErr w:type="spellStart"/>
      <w:r w:rsidRPr="007B4A5E">
        <w:rPr>
          <w:rFonts w:ascii="Avenir Book" w:hAnsi="Avenir Book"/>
          <w:sz w:val="16"/>
          <w:szCs w:val="16"/>
        </w:rPr>
        <w:t>tRPC</w:t>
      </w:r>
      <w:proofErr w:type="spellEnd"/>
      <w:r w:rsidRPr="007B4A5E">
        <w:rPr>
          <w:rFonts w:ascii="Avenir Book" w:hAnsi="Avenir Book"/>
          <w:sz w:val="16"/>
          <w:szCs w:val="16"/>
        </w:rPr>
        <w:t xml:space="preserve"> 11 and Drizzle on Postgres, with Privy auth, Cloudflare R2 and Containers, and a 13-interval scheduler over </w:t>
      </w:r>
      <w:proofErr w:type="spellStart"/>
      <w:r w:rsidRPr="007B4A5E">
        <w:rPr>
          <w:rFonts w:ascii="Avenir Book" w:hAnsi="Avenir Book"/>
          <w:sz w:val="16"/>
          <w:szCs w:val="16"/>
        </w:rPr>
        <w:t>CoinGecko</w:t>
      </w:r>
      <w:proofErr w:type="spellEnd"/>
      <w:r w:rsidRPr="007B4A5E">
        <w:rPr>
          <w:rFonts w:ascii="Avenir Book" w:hAnsi="Avenir Book"/>
          <w:sz w:val="16"/>
          <w:szCs w:val="16"/>
        </w:rPr>
        <w:t xml:space="preserve">, </w:t>
      </w:r>
      <w:proofErr w:type="spellStart"/>
      <w:r w:rsidRPr="007B4A5E">
        <w:rPr>
          <w:rFonts w:ascii="Avenir Book" w:hAnsi="Avenir Book"/>
          <w:sz w:val="16"/>
          <w:szCs w:val="16"/>
        </w:rPr>
        <w:t>DeFiLlama</w:t>
      </w:r>
      <w:proofErr w:type="spellEnd"/>
      <w:r w:rsidRPr="007B4A5E">
        <w:rPr>
          <w:rFonts w:ascii="Avenir Book" w:hAnsi="Avenir Book"/>
          <w:sz w:val="16"/>
          <w:szCs w:val="16"/>
        </w:rPr>
        <w:t xml:space="preserve">, </w:t>
      </w:r>
      <w:proofErr w:type="spellStart"/>
      <w:r w:rsidRPr="007B4A5E">
        <w:rPr>
          <w:rFonts w:ascii="Avenir Book" w:hAnsi="Avenir Book"/>
          <w:sz w:val="16"/>
          <w:szCs w:val="16"/>
        </w:rPr>
        <w:t>NewsAPI</w:t>
      </w:r>
      <w:proofErr w:type="spellEnd"/>
      <w:r w:rsidRPr="007B4A5E">
        <w:rPr>
          <w:rFonts w:ascii="Avenir Book" w:hAnsi="Avenir Book"/>
          <w:sz w:val="16"/>
          <w:szCs w:val="16"/>
        </w:rPr>
        <w:t xml:space="preserve"> and </w:t>
      </w:r>
      <w:proofErr w:type="spellStart"/>
      <w:r w:rsidRPr="007B4A5E">
        <w:rPr>
          <w:rFonts w:ascii="Avenir Book" w:hAnsi="Avenir Book"/>
          <w:sz w:val="16"/>
          <w:szCs w:val="16"/>
        </w:rPr>
        <w:t>Apify</w:t>
      </w:r>
      <w:proofErr w:type="spellEnd"/>
      <w:r w:rsidRPr="007B4A5E">
        <w:rPr>
          <w:rFonts w:ascii="Avenir Book" w:hAnsi="Avenir Book"/>
          <w:sz w:val="16"/>
          <w:szCs w:val="16"/>
        </w:rPr>
        <w:t>.</w:t>
      </w:r>
    </w:p>
    <w:p w14:paraId="1C5B7536"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Unavailable data renders as unavailable, with no invented zeroes.</w:t>
      </w:r>
    </w:p>
    <w:p w14:paraId="7BAC4CB0"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The MCP server exposes five tools: list, get, safety grade, compare and market stats.</w:t>
      </w:r>
    </w:p>
    <w:p w14:paraId="1C07055C"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Evidence</w:t>
      </w:r>
      <w:r w:rsidRPr="007B4A5E">
        <w:rPr>
          <w:rFonts w:ascii="Avenir Book" w:hAnsi="Avenir Book"/>
          <w:b/>
          <w:bCs/>
          <w:color w:val="17395B"/>
          <w:sz w:val="16"/>
          <w:szCs w:val="16"/>
        </w:rPr>
        <w:tab/>
      </w:r>
      <w:r w:rsidRPr="007B4A5E">
        <w:rPr>
          <w:rFonts w:ascii="Avenir Book" w:hAnsi="Avenir Book"/>
          <w:sz w:val="16"/>
          <w:szCs w:val="16"/>
        </w:rPr>
        <w:t>52 test files, Docker and Cloudflare Worker deploys, 20+ audit and root-cause documents, 343 content files, and a hardened private rebuild after a compromise. Open-source ancestor: stablecoin-intelligence (MIT).</w:t>
      </w:r>
    </w:p>
    <w:p w14:paraId="546552D8" w14:textId="77777777" w:rsidR="002918BD" w:rsidRPr="007B4A5E" w:rsidRDefault="002918BD">
      <w:pPr>
        <w:pBdr>
          <w:bottom w:val="single" w:sz="3" w:space="1" w:color="C9D1DA"/>
        </w:pBdr>
        <w:spacing w:after="40"/>
        <w:rPr>
          <w:rFonts w:ascii="Avenir Book" w:hAnsi="Avenir Book"/>
          <w:sz w:val="16"/>
          <w:szCs w:val="16"/>
        </w:rPr>
      </w:pPr>
    </w:p>
    <w:p w14:paraId="4E27F9B1" w14:textId="77777777" w:rsidR="002918BD" w:rsidRPr="007B4A5E" w:rsidRDefault="00000000">
      <w:pPr>
        <w:keepNext/>
        <w:tabs>
          <w:tab w:val="right" w:pos="10092"/>
        </w:tabs>
        <w:spacing w:before="160" w:after="10"/>
        <w:rPr>
          <w:rFonts w:ascii="Avenir Book" w:hAnsi="Avenir Book"/>
          <w:sz w:val="16"/>
          <w:szCs w:val="16"/>
        </w:rPr>
      </w:pPr>
      <w:proofErr w:type="spellStart"/>
      <w:r w:rsidRPr="007B4A5E">
        <w:rPr>
          <w:rFonts w:ascii="Avenir Book" w:hAnsi="Avenir Book"/>
          <w:b/>
          <w:bCs/>
          <w:sz w:val="18"/>
          <w:szCs w:val="18"/>
        </w:rPr>
        <w:t>Blueballs</w:t>
      </w:r>
      <w:proofErr w:type="spellEnd"/>
      <w:r w:rsidRPr="007B4A5E">
        <w:rPr>
          <w:rFonts w:ascii="Avenir Book" w:hAnsi="Avenir Book"/>
          <w:b/>
          <w:bCs/>
          <w:sz w:val="18"/>
          <w:szCs w:val="18"/>
        </w:rPr>
        <w:t xml:space="preserve"> (</w:t>
      </w:r>
      <w:proofErr w:type="spellStart"/>
      <w:proofErr w:type="gramStart"/>
      <w:r w:rsidRPr="007B4A5E">
        <w:rPr>
          <w:rFonts w:ascii="Avenir Book" w:hAnsi="Avenir Book"/>
          <w:b/>
          <w:bCs/>
          <w:sz w:val="18"/>
          <w:szCs w:val="18"/>
        </w:rPr>
        <w:t>blueballs.tech</w:t>
      </w:r>
      <w:proofErr w:type="spellEnd"/>
      <w:proofErr w:type="gramEnd"/>
      <w:r w:rsidRPr="007B4A5E">
        <w:rPr>
          <w:rFonts w:ascii="Avenir Book" w:hAnsi="Avenir Book"/>
          <w:b/>
          <w:bCs/>
          <w:sz w:val="18"/>
          <w:szCs w:val="18"/>
        </w:rPr>
        <w:t>)</w:t>
      </w:r>
      <w:r w:rsidRPr="007B4A5E">
        <w:rPr>
          <w:rFonts w:ascii="Avenir Book" w:eastAsia="Georgia" w:hAnsi="Avenir Book" w:cs="Georgia"/>
          <w:b/>
          <w:bCs/>
          <w:color w:val="17395B"/>
          <w:sz w:val="16"/>
          <w:szCs w:val="16"/>
        </w:rPr>
        <w:tab/>
        <w:t xml:space="preserve">Release v0.1.0; </w:t>
      </w:r>
      <w:proofErr w:type="gramStart"/>
      <w:r w:rsidRPr="007B4A5E">
        <w:rPr>
          <w:rFonts w:ascii="Avenir Book" w:eastAsia="Georgia" w:hAnsi="Avenir Book" w:cs="Georgia"/>
          <w:b/>
          <w:bCs/>
          <w:color w:val="17395B"/>
          <w:sz w:val="16"/>
          <w:szCs w:val="16"/>
        </w:rPr>
        <w:t>open-source</w:t>
      </w:r>
      <w:proofErr w:type="gramEnd"/>
      <w:r w:rsidRPr="007B4A5E">
        <w:rPr>
          <w:rFonts w:ascii="Avenir Book" w:eastAsia="Georgia" w:hAnsi="Avenir Book" w:cs="Georgia"/>
          <w:b/>
          <w:bCs/>
          <w:color w:val="17395B"/>
          <w:sz w:val="16"/>
          <w:szCs w:val="16"/>
        </w:rPr>
        <w:t xml:space="preserve"> neobank stack, MIT</w:t>
      </w:r>
    </w:p>
    <w:p w14:paraId="6EA2D13E"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Stablecoin FX and money movement</w:t>
      </w:r>
    </w:p>
    <w:p w14:paraId="77421E79"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Product</w:t>
      </w:r>
      <w:r w:rsidRPr="007B4A5E">
        <w:rPr>
          <w:rFonts w:ascii="Avenir Book" w:hAnsi="Avenir Book"/>
          <w:b/>
          <w:bCs/>
          <w:color w:val="17395B"/>
          <w:sz w:val="16"/>
          <w:szCs w:val="16"/>
        </w:rPr>
        <w:tab/>
      </w:r>
      <w:r w:rsidRPr="007B4A5E">
        <w:rPr>
          <w:rFonts w:ascii="Avenir Book" w:hAnsi="Avenir Book"/>
          <w:sz w:val="16"/>
          <w:szCs w:val="16"/>
        </w:rPr>
        <w:t>Teams building a neobank or embedded-finance product who need a self-hostable reference platform. It provides a tenant-isolated banking API with 181 documented operations on a double-entry ledger, a provider-neutral FX runtime, Solidity atomic-settlement contracts and a Sandbox Builder that turns a product brief into a test environment.</w:t>
      </w:r>
    </w:p>
    <w:p w14:paraId="3E97F7D3"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Build</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The ledger derives balances from postings and never stores them, under two enforced invariants: every transaction's legs sum to zero and no customer account goes below zero.</w:t>
      </w:r>
    </w:p>
    <w:p w14:paraId="670B3AD5"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A </w:t>
      </w:r>
      <w:proofErr w:type="spellStart"/>
      <w:r w:rsidRPr="007B4A5E">
        <w:rPr>
          <w:rFonts w:ascii="Avenir Book" w:hAnsi="Avenir Book"/>
          <w:sz w:val="16"/>
          <w:szCs w:val="16"/>
        </w:rPr>
        <w:t>pnpm</w:t>
      </w:r>
      <w:proofErr w:type="spellEnd"/>
      <w:r w:rsidRPr="007B4A5E">
        <w:rPr>
          <w:rFonts w:ascii="Avenir Book" w:hAnsi="Avenir Book"/>
          <w:sz w:val="16"/>
          <w:szCs w:val="16"/>
        </w:rPr>
        <w:t xml:space="preserve"> </w:t>
      </w:r>
      <w:proofErr w:type="spellStart"/>
      <w:r w:rsidRPr="007B4A5E">
        <w:rPr>
          <w:rFonts w:ascii="Avenir Book" w:hAnsi="Avenir Book"/>
          <w:sz w:val="16"/>
          <w:szCs w:val="16"/>
        </w:rPr>
        <w:t>monorepo</w:t>
      </w:r>
      <w:proofErr w:type="spellEnd"/>
      <w:r w:rsidRPr="007B4A5E">
        <w:rPr>
          <w:rFonts w:ascii="Avenir Book" w:hAnsi="Avenir Book"/>
          <w:sz w:val="16"/>
          <w:szCs w:val="16"/>
        </w:rPr>
        <w:t xml:space="preserve"> of twelve packages runs on Node with SQLite or on Cloudflare Workers with Durable Objects, with OpenAPI through </w:t>
      </w:r>
      <w:proofErr w:type="spellStart"/>
      <w:r w:rsidRPr="007B4A5E">
        <w:rPr>
          <w:rFonts w:ascii="Avenir Book" w:hAnsi="Avenir Book"/>
          <w:sz w:val="16"/>
          <w:szCs w:val="16"/>
        </w:rPr>
        <w:t>Redocly</w:t>
      </w:r>
      <w:proofErr w:type="spellEnd"/>
      <w:r w:rsidRPr="007B4A5E">
        <w:rPr>
          <w:rFonts w:ascii="Avenir Book" w:hAnsi="Avenir Book"/>
          <w:sz w:val="16"/>
          <w:szCs w:val="16"/>
        </w:rPr>
        <w:t xml:space="preserve"> and Foundry tests on the contracts.</w:t>
      </w:r>
    </w:p>
    <w:p w14:paraId="34DCEDC6"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The Builder Agent runs on Cloudflare's agents SDK with Kimi K2.6 on Workers AI, behind a daily quota, a rate limit and an operator kill switch.</w:t>
      </w:r>
    </w:p>
    <w:p w14:paraId="1A9A8A17"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Evidence</w:t>
      </w:r>
      <w:r w:rsidRPr="007B4A5E">
        <w:rPr>
          <w:rFonts w:ascii="Avenir Book" w:hAnsi="Avenir Book"/>
          <w:b/>
          <w:bCs/>
          <w:color w:val="17395B"/>
          <w:sz w:val="16"/>
          <w:szCs w:val="16"/>
        </w:rPr>
        <w:tab/>
      </w:r>
      <w:r w:rsidRPr="007B4A5E">
        <w:rPr>
          <w:rFonts w:ascii="Avenir Book" w:hAnsi="Avenir Book"/>
          <w:sz w:val="16"/>
          <w:szCs w:val="16"/>
        </w:rPr>
        <w:t>43 test files and a verify gate; VISION, ROADMAP, GOVERNANCE, SECURITY, an RFC template and CODEOWNERS from day one; adapter and API standards; partner descriptors for Bridge and Dakota.</w:t>
      </w:r>
    </w:p>
    <w:p w14:paraId="35B060EF" w14:textId="77777777" w:rsidR="002918BD" w:rsidRPr="007B4A5E" w:rsidRDefault="002918BD">
      <w:pPr>
        <w:pBdr>
          <w:bottom w:val="single" w:sz="3" w:space="1" w:color="C9D1DA"/>
        </w:pBdr>
        <w:spacing w:after="40"/>
        <w:rPr>
          <w:rFonts w:ascii="Avenir Book" w:hAnsi="Avenir Book"/>
          <w:sz w:val="16"/>
          <w:szCs w:val="16"/>
        </w:rPr>
      </w:pPr>
    </w:p>
    <w:p w14:paraId="4A837CBA" w14:textId="0481ACBD" w:rsidR="002918BD" w:rsidRPr="007B4A5E" w:rsidRDefault="002918BD">
      <w:pPr>
        <w:keepNext/>
        <w:spacing w:before="80" w:after="20"/>
        <w:jc w:val="center"/>
        <w:rPr>
          <w:rFonts w:ascii="Avenir Book" w:hAnsi="Avenir Book"/>
          <w:sz w:val="16"/>
          <w:szCs w:val="16"/>
        </w:rPr>
      </w:pPr>
    </w:p>
    <w:p w14:paraId="1C28FEB1"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 xml:space="preserve">Sera Telegram </w:t>
      </w:r>
      <w:proofErr w:type="gramStart"/>
      <w:r w:rsidRPr="007B4A5E">
        <w:rPr>
          <w:rFonts w:ascii="Avenir Book" w:hAnsi="Avenir Book"/>
          <w:b/>
          <w:bCs/>
          <w:sz w:val="18"/>
          <w:szCs w:val="18"/>
        </w:rPr>
        <w:t>money-changer</w:t>
      </w:r>
      <w:proofErr w:type="gramEnd"/>
      <w:r w:rsidRPr="007B4A5E">
        <w:rPr>
          <w:rFonts w:ascii="Avenir Book" w:eastAsia="Georgia" w:hAnsi="Avenir Book" w:cs="Georgia"/>
          <w:b/>
          <w:bCs/>
          <w:color w:val="17395B"/>
          <w:sz w:val="16"/>
          <w:szCs w:val="16"/>
        </w:rPr>
        <w:tab/>
        <w:t xml:space="preserve">Live on </w:t>
      </w:r>
      <w:proofErr w:type="spellStart"/>
      <w:r w:rsidRPr="007B4A5E">
        <w:rPr>
          <w:rFonts w:ascii="Avenir Book" w:eastAsia="Georgia" w:hAnsi="Avenir Book" w:cs="Georgia"/>
          <w:b/>
          <w:bCs/>
          <w:color w:val="17395B"/>
          <w:sz w:val="16"/>
          <w:szCs w:val="16"/>
        </w:rPr>
        <w:t>testnet</w:t>
      </w:r>
      <w:proofErr w:type="spellEnd"/>
    </w:p>
    <w:p w14:paraId="6BBF7B34"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 xml:space="preserve">Stablecoin FX and money movement · open-sourced as </w:t>
      </w:r>
      <w:proofErr w:type="spellStart"/>
      <w:r w:rsidRPr="007B4A5E">
        <w:rPr>
          <w:rFonts w:ascii="Avenir Book" w:hAnsi="Avenir Book"/>
          <w:color w:val="5B6770"/>
          <w:sz w:val="15"/>
          <w:szCs w:val="15"/>
        </w:rPr>
        <w:t>tg-dex-miniapp</w:t>
      </w:r>
      <w:proofErr w:type="spellEnd"/>
    </w:p>
    <w:p w14:paraId="2BE66EDB"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Product</w:t>
      </w:r>
      <w:r w:rsidRPr="007B4A5E">
        <w:rPr>
          <w:rFonts w:ascii="Avenir Book" w:hAnsi="Avenir Book"/>
          <w:b/>
          <w:bCs/>
          <w:color w:val="17395B"/>
          <w:sz w:val="16"/>
          <w:szCs w:val="16"/>
        </w:rPr>
        <w:tab/>
      </w:r>
      <w:r w:rsidRPr="007B4A5E">
        <w:rPr>
          <w:rFonts w:ascii="Avenir Book" w:hAnsi="Avenir Book"/>
          <w:sz w:val="16"/>
          <w:szCs w:val="16"/>
        </w:rPr>
        <w:t xml:space="preserve">Stablecoin holders in Southeast Asia who swap and trade peer to peer through a Telegram </w:t>
      </w:r>
      <w:proofErr w:type="gramStart"/>
      <w:r w:rsidRPr="007B4A5E">
        <w:rPr>
          <w:rFonts w:ascii="Avenir Book" w:hAnsi="Avenir Book"/>
          <w:sz w:val="16"/>
          <w:szCs w:val="16"/>
        </w:rPr>
        <w:t>mini-app</w:t>
      </w:r>
      <w:proofErr w:type="gramEnd"/>
      <w:r w:rsidRPr="007B4A5E">
        <w:rPr>
          <w:rFonts w:ascii="Avenir Book" w:hAnsi="Avenir Book"/>
          <w:sz w:val="16"/>
          <w:szCs w:val="16"/>
        </w:rPr>
        <w:t xml:space="preserve"> on Sera Protocol's </w:t>
      </w:r>
      <w:proofErr w:type="spellStart"/>
      <w:r w:rsidRPr="007B4A5E">
        <w:rPr>
          <w:rFonts w:ascii="Avenir Book" w:hAnsi="Avenir Book"/>
          <w:sz w:val="16"/>
          <w:szCs w:val="16"/>
        </w:rPr>
        <w:t>onchain</w:t>
      </w:r>
      <w:proofErr w:type="spellEnd"/>
      <w:r w:rsidRPr="007B4A5E">
        <w:rPr>
          <w:rFonts w:ascii="Avenir Book" w:hAnsi="Avenir Book"/>
          <w:sz w:val="16"/>
          <w:szCs w:val="16"/>
        </w:rPr>
        <w:t xml:space="preserve"> order book, as their own money changer.</w:t>
      </w:r>
    </w:p>
    <w:p w14:paraId="42378FDD"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Build</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The escrow is a three-leg burst designed around a protocol limitation: an offline maker's vault releases funds only after the taker's payment is verified </w:t>
      </w:r>
      <w:proofErr w:type="spellStart"/>
      <w:r w:rsidRPr="007B4A5E">
        <w:rPr>
          <w:rFonts w:ascii="Avenir Book" w:hAnsi="Avenir Book"/>
          <w:sz w:val="16"/>
          <w:szCs w:val="16"/>
        </w:rPr>
        <w:t>onchain</w:t>
      </w:r>
      <w:proofErr w:type="spellEnd"/>
      <w:r w:rsidRPr="007B4A5E">
        <w:rPr>
          <w:rFonts w:ascii="Avenir Book" w:hAnsi="Avenir Book"/>
          <w:sz w:val="16"/>
          <w:szCs w:val="16"/>
        </w:rPr>
        <w:t>.</w:t>
      </w:r>
    </w:p>
    <w:p w14:paraId="6896F5FD"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The app runs on React 19, the Telegram SDK, </w:t>
      </w:r>
      <w:proofErr w:type="spellStart"/>
      <w:r w:rsidRPr="007B4A5E">
        <w:rPr>
          <w:rFonts w:ascii="Avenir Book" w:hAnsi="Avenir Book"/>
          <w:sz w:val="16"/>
          <w:szCs w:val="16"/>
        </w:rPr>
        <w:t>tRPC</w:t>
      </w:r>
      <w:proofErr w:type="spellEnd"/>
      <w:r w:rsidRPr="007B4A5E">
        <w:rPr>
          <w:rFonts w:ascii="Avenir Book" w:hAnsi="Avenir Book"/>
          <w:sz w:val="16"/>
          <w:szCs w:val="16"/>
        </w:rPr>
        <w:t xml:space="preserve"> 11, Drizzle on MySQL and ethers 6 with EIP-712 signing, with a grounded FX assistant relayed to Anthropic, OpenAI or Gemini and a bounded trade-on-behalf agent.</w:t>
      </w:r>
    </w:p>
    <w:p w14:paraId="0267C98C"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Seven numbered invariants and the owner's working rules are recorded for future agents, and the </w:t>
      </w:r>
      <w:proofErr w:type="spellStart"/>
      <w:r w:rsidRPr="007B4A5E">
        <w:rPr>
          <w:rFonts w:ascii="Avenir Book" w:hAnsi="Avenir Book"/>
          <w:sz w:val="16"/>
          <w:szCs w:val="16"/>
        </w:rPr>
        <w:t>mainnet</w:t>
      </w:r>
      <w:proofErr w:type="spellEnd"/>
      <w:r w:rsidRPr="007B4A5E">
        <w:rPr>
          <w:rFonts w:ascii="Avenir Book" w:hAnsi="Avenir Book"/>
          <w:sz w:val="16"/>
          <w:szCs w:val="16"/>
        </w:rPr>
        <w:t xml:space="preserve"> flip is gated behind a readiness checklist.</w:t>
      </w:r>
    </w:p>
    <w:p w14:paraId="62ABC325"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Evidence</w:t>
      </w:r>
      <w:r w:rsidRPr="007B4A5E">
        <w:rPr>
          <w:rFonts w:ascii="Avenir Book" w:hAnsi="Avenir Book"/>
          <w:b/>
          <w:bCs/>
          <w:color w:val="17395B"/>
          <w:sz w:val="16"/>
          <w:szCs w:val="16"/>
        </w:rPr>
        <w:tab/>
      </w:r>
      <w:r w:rsidRPr="007B4A5E">
        <w:rPr>
          <w:rFonts w:ascii="Avenir Book" w:hAnsi="Avenir Book"/>
          <w:sz w:val="16"/>
          <w:szCs w:val="16"/>
        </w:rPr>
        <w:t xml:space="preserve">Live bot on </w:t>
      </w:r>
      <w:proofErr w:type="spellStart"/>
      <w:r w:rsidRPr="007B4A5E">
        <w:rPr>
          <w:rFonts w:ascii="Avenir Book" w:hAnsi="Avenir Book"/>
          <w:sz w:val="16"/>
          <w:szCs w:val="16"/>
        </w:rPr>
        <w:t>Sepolia</w:t>
      </w:r>
      <w:proofErr w:type="spellEnd"/>
      <w:r w:rsidRPr="007B4A5E">
        <w:rPr>
          <w:rFonts w:ascii="Avenir Book" w:hAnsi="Avenir Book"/>
          <w:sz w:val="16"/>
          <w:szCs w:val="16"/>
        </w:rPr>
        <w:t xml:space="preserve"> with </w:t>
      </w:r>
      <w:proofErr w:type="spellStart"/>
      <w:r w:rsidRPr="007B4A5E">
        <w:rPr>
          <w:rFonts w:ascii="Avenir Book" w:hAnsi="Avenir Book"/>
          <w:sz w:val="16"/>
          <w:szCs w:val="16"/>
        </w:rPr>
        <w:t>Vitest</w:t>
      </w:r>
      <w:proofErr w:type="spellEnd"/>
      <w:r w:rsidRPr="007B4A5E">
        <w:rPr>
          <w:rFonts w:ascii="Avenir Book" w:hAnsi="Avenir Book"/>
          <w:sz w:val="16"/>
          <w:szCs w:val="16"/>
        </w:rPr>
        <w:t xml:space="preserve"> suites. The APAC payroll and employer-of-record product for Malaysia and Singapore (open-sourced as stablecoin-payroll, with statutory engines and filing exports) sits in the same family.</w:t>
      </w:r>
    </w:p>
    <w:p w14:paraId="726A40A0" w14:textId="77777777" w:rsidR="002918BD" w:rsidRPr="007B4A5E" w:rsidRDefault="002918BD">
      <w:pPr>
        <w:pBdr>
          <w:bottom w:val="single" w:sz="3" w:space="1" w:color="C9D1DA"/>
        </w:pBdr>
        <w:spacing w:after="40"/>
        <w:rPr>
          <w:rFonts w:ascii="Avenir Book" w:hAnsi="Avenir Book"/>
          <w:sz w:val="16"/>
          <w:szCs w:val="16"/>
        </w:rPr>
      </w:pPr>
    </w:p>
    <w:p w14:paraId="713E3754"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Yours, the Autonomous Marketing Officer (runyours.ai)</w:t>
      </w:r>
      <w:r w:rsidRPr="007B4A5E">
        <w:rPr>
          <w:rFonts w:ascii="Avenir Book" w:eastAsia="Georgia" w:hAnsi="Avenir Book" w:cs="Georgia"/>
          <w:b/>
          <w:bCs/>
          <w:color w:val="17395B"/>
          <w:sz w:val="16"/>
          <w:szCs w:val="16"/>
        </w:rPr>
        <w:tab/>
        <w:t>Production; live publishing and billing acceptance outstanding</w:t>
      </w:r>
    </w:p>
    <w:p w14:paraId="7ADD7F6F"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Agent product</w:t>
      </w:r>
    </w:p>
    <w:p w14:paraId="1E6EB126"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Product</w:t>
      </w:r>
      <w:r w:rsidRPr="007B4A5E">
        <w:rPr>
          <w:rFonts w:ascii="Avenir Book" w:hAnsi="Avenir Book"/>
          <w:b/>
          <w:bCs/>
          <w:color w:val="17395B"/>
          <w:sz w:val="16"/>
          <w:szCs w:val="16"/>
        </w:rPr>
        <w:tab/>
      </w:r>
      <w:r w:rsidRPr="007B4A5E">
        <w:rPr>
          <w:rFonts w:ascii="Avenir Book" w:hAnsi="Avenir Book"/>
          <w:sz w:val="16"/>
          <w:szCs w:val="16"/>
        </w:rPr>
        <w:t>A single small business that gets a human-supervised marketing department. Nineteen workspaces and twelve named AI staff roles turn approved brand truth into campaigns, editable content, exact-version approvals, verified publishing, measured outcomes and governed learning.</w:t>
      </w:r>
    </w:p>
    <w:p w14:paraId="178EC0F8"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Build</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One model gateway is the only place that decides which provider serves which task. It reserves budget, records provider receipts and settles cost per task, and a documented bakeoff protocol with a ten-point activation checklist governs the admission of new models.</w:t>
      </w:r>
    </w:p>
    <w:p w14:paraId="5A8DAC7B" w14:textId="77777777" w:rsidR="002918BD" w:rsidRPr="007B4A5E" w:rsidRDefault="00000000">
      <w:pPr>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The product runs on Next.js 15, React 19 and Postgres 16 with </w:t>
      </w:r>
      <w:proofErr w:type="spellStart"/>
      <w:r w:rsidRPr="007B4A5E">
        <w:rPr>
          <w:rFonts w:ascii="Avenir Book" w:hAnsi="Avenir Book"/>
          <w:sz w:val="16"/>
          <w:szCs w:val="16"/>
        </w:rPr>
        <w:t>pgvector</w:t>
      </w:r>
      <w:proofErr w:type="spellEnd"/>
      <w:r w:rsidRPr="007B4A5E">
        <w:rPr>
          <w:rFonts w:ascii="Avenir Book" w:hAnsi="Avenir Book"/>
          <w:sz w:val="16"/>
          <w:szCs w:val="16"/>
        </w:rPr>
        <w:t xml:space="preserve"> under forced row-level security and three database roles. Around it </w:t>
      </w:r>
      <w:proofErr w:type="gramStart"/>
      <w:r w:rsidRPr="007B4A5E">
        <w:rPr>
          <w:rFonts w:ascii="Avenir Book" w:hAnsi="Avenir Book"/>
          <w:sz w:val="16"/>
          <w:szCs w:val="16"/>
        </w:rPr>
        <w:t>sit</w:t>
      </w:r>
      <w:proofErr w:type="gramEnd"/>
      <w:r w:rsidRPr="007B4A5E">
        <w:rPr>
          <w:rFonts w:ascii="Avenir Book" w:hAnsi="Avenir Book"/>
          <w:sz w:val="16"/>
          <w:szCs w:val="16"/>
        </w:rPr>
        <w:t xml:space="preserve"> a background worker, the Anthropic, OpenAI and Gemini SDKs, AWS KMS, S3 and Secrets Manager, satori and </w:t>
      </w:r>
      <w:proofErr w:type="spellStart"/>
      <w:r w:rsidRPr="007B4A5E">
        <w:rPr>
          <w:rFonts w:ascii="Avenir Book" w:hAnsi="Avenir Book"/>
          <w:sz w:val="16"/>
          <w:szCs w:val="16"/>
        </w:rPr>
        <w:t>ffmpeg</w:t>
      </w:r>
      <w:proofErr w:type="spellEnd"/>
      <w:r w:rsidRPr="007B4A5E">
        <w:rPr>
          <w:rFonts w:ascii="Avenir Book" w:hAnsi="Avenir Book"/>
          <w:sz w:val="16"/>
          <w:szCs w:val="16"/>
        </w:rPr>
        <w:t xml:space="preserve"> rendering, and an Ask Yours tool-calling assistant on a strict JSON action protocol. The product's non-negotiables forbid mock activity and invented metrics.</w:t>
      </w:r>
    </w:p>
    <w:p w14:paraId="081EC1FB"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Three satellite tools are live at runyours.ai subdomains: a brand-guideline generator that turns a logo into a 17-section guideline, a three-archetype YouTube thumbnail generator on Gemini image models, and a nightly editorial pipeline that scrapes, clusters and ranks sources on a tiered credibility system.</w:t>
      </w:r>
    </w:p>
    <w:p w14:paraId="1F045EC0"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Evidence</w:t>
      </w:r>
      <w:r w:rsidRPr="007B4A5E">
        <w:rPr>
          <w:rFonts w:ascii="Avenir Book" w:hAnsi="Avenir Book"/>
          <w:b/>
          <w:bCs/>
          <w:color w:val="17395B"/>
          <w:sz w:val="16"/>
          <w:szCs w:val="16"/>
        </w:rPr>
        <w:tab/>
      </w:r>
      <w:r w:rsidRPr="007B4A5E">
        <w:rPr>
          <w:rFonts w:ascii="Avenir Book" w:hAnsi="Avenir Book"/>
          <w:sz w:val="16"/>
          <w:szCs w:val="16"/>
        </w:rPr>
        <w:t>A 143 KB definitive product scope with an evidence hierarchy, tool-by-tool acceptance scenarios, object model, vertical packs and founder decisions; pricing, entitlements and vendor contracts; a security audit; six dated acceptance packets; CI with secret scanning; a release gate with migration idempotence, RLS isolation and publish-chaos tests.</w:t>
      </w:r>
    </w:p>
    <w:p w14:paraId="05B3B7CE" w14:textId="77777777" w:rsidR="002918BD" w:rsidRPr="007B4A5E" w:rsidRDefault="002918BD">
      <w:pPr>
        <w:pBdr>
          <w:bottom w:val="single" w:sz="3" w:space="1" w:color="C9D1DA"/>
        </w:pBdr>
        <w:spacing w:after="40"/>
        <w:rPr>
          <w:rFonts w:ascii="Avenir Book" w:hAnsi="Avenir Book"/>
          <w:sz w:val="16"/>
          <w:szCs w:val="16"/>
        </w:rPr>
      </w:pPr>
    </w:p>
    <w:p w14:paraId="5A9F1B52" w14:textId="21D042B7" w:rsidR="002918BD" w:rsidRPr="007B4A5E" w:rsidRDefault="002918BD">
      <w:pPr>
        <w:keepNext/>
        <w:spacing w:before="80" w:after="20"/>
        <w:jc w:val="center"/>
        <w:rPr>
          <w:rFonts w:ascii="Avenir Book" w:hAnsi="Avenir Book"/>
          <w:sz w:val="16"/>
          <w:szCs w:val="16"/>
        </w:rPr>
      </w:pPr>
    </w:p>
    <w:p w14:paraId="75A96A3D"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Savills OS</w:t>
      </w:r>
      <w:r w:rsidRPr="007B4A5E">
        <w:rPr>
          <w:rFonts w:ascii="Avenir Book" w:eastAsia="Georgia" w:hAnsi="Avenir Book" w:cs="Georgia"/>
          <w:b/>
          <w:bCs/>
          <w:color w:val="17395B"/>
          <w:sz w:val="16"/>
          <w:szCs w:val="16"/>
        </w:rPr>
        <w:tab/>
        <w:t>High-fidelity prototype for a named enterprise prospect</w:t>
      </w:r>
    </w:p>
    <w:p w14:paraId="7F5D9414"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Enterprise and commercial real estate</w:t>
      </w:r>
    </w:p>
    <w:p w14:paraId="4406AF16"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Product</w:t>
      </w:r>
      <w:r w:rsidRPr="007B4A5E">
        <w:rPr>
          <w:rFonts w:ascii="Avenir Book" w:hAnsi="Avenir Book"/>
          <w:b/>
          <w:bCs/>
          <w:color w:val="17395B"/>
          <w:sz w:val="16"/>
          <w:szCs w:val="16"/>
        </w:rPr>
        <w:tab/>
      </w:r>
      <w:r w:rsidRPr="007B4A5E">
        <w:rPr>
          <w:rFonts w:ascii="Avenir Book" w:hAnsi="Avenir Book"/>
          <w:sz w:val="16"/>
          <w:szCs w:val="16"/>
        </w:rPr>
        <w:t>A brokerage operating system for Savills: 38 surfaces linking market intelligence, CRM, property work, content production, campaigns, deals, recruitment and staff development, with six scripted persona journeys from broker to leadership.</w:t>
      </w:r>
    </w:p>
    <w:p w14:paraId="4F77C784"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Build</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Content is treated as business development: research informs market content, campaigns generate enquiries, and enquiry context follows the account into sales.</w:t>
      </w:r>
    </w:p>
    <w:p w14:paraId="412DFBB4"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Built the prototype on vanilla JS custom elements on a document-component runtime, Vite 8, the Node test runner, Playwright evidence and Cloudflare R2 media, with the AI features built as deterministic simulations and labelled as such.</w:t>
      </w:r>
    </w:p>
    <w:p w14:paraId="1C1DFFAF"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Evidence</w:t>
      </w:r>
      <w:r w:rsidRPr="007B4A5E">
        <w:rPr>
          <w:rFonts w:ascii="Avenir Book" w:hAnsi="Avenir Book"/>
          <w:b/>
          <w:bCs/>
          <w:color w:val="17395B"/>
          <w:sz w:val="16"/>
          <w:szCs w:val="16"/>
        </w:rPr>
        <w:tab/>
      </w:r>
      <w:r w:rsidRPr="007B4A5E">
        <w:rPr>
          <w:rFonts w:ascii="Avenir Book" w:hAnsi="Avenir Book"/>
          <w:sz w:val="16"/>
          <w:szCs w:val="16"/>
        </w:rPr>
        <w:t>416 tests and a full handover pack: acceptance criteria, maturity matrix, a keep, improve, merge or remove disposition for every surface, known issues, roles and permissions, and a copy audit.</w:t>
      </w:r>
    </w:p>
    <w:p w14:paraId="45E6A781" w14:textId="77777777" w:rsidR="002918BD" w:rsidRPr="007B4A5E" w:rsidRDefault="002918BD">
      <w:pPr>
        <w:pBdr>
          <w:bottom w:val="single" w:sz="3" w:space="1" w:color="C9D1DA"/>
        </w:pBdr>
        <w:spacing w:after="40"/>
        <w:rPr>
          <w:rFonts w:ascii="Avenir Book" w:hAnsi="Avenir Book"/>
          <w:sz w:val="16"/>
          <w:szCs w:val="16"/>
        </w:rPr>
      </w:pPr>
    </w:p>
    <w:p w14:paraId="3CB4CBEB" w14:textId="59F4DD07" w:rsidR="002918BD" w:rsidRPr="007B4A5E" w:rsidRDefault="002918BD">
      <w:pPr>
        <w:keepNext/>
        <w:spacing w:before="80" w:after="20"/>
        <w:jc w:val="center"/>
        <w:rPr>
          <w:rFonts w:ascii="Avenir Book" w:hAnsi="Avenir Book"/>
          <w:sz w:val="16"/>
          <w:szCs w:val="16"/>
        </w:rPr>
      </w:pPr>
    </w:p>
    <w:p w14:paraId="333D4352"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ATLAS, Workplace Brain</w:t>
      </w:r>
      <w:r w:rsidRPr="007B4A5E">
        <w:rPr>
          <w:rFonts w:ascii="Avenir Book" w:eastAsia="Georgia" w:hAnsi="Avenir Book" w:cs="Georgia"/>
          <w:b/>
          <w:bCs/>
          <w:color w:val="17395B"/>
          <w:sz w:val="16"/>
          <w:szCs w:val="16"/>
        </w:rPr>
        <w:tab/>
        <w:t>Prototype; deterministic space-programming engine</w:t>
      </w:r>
    </w:p>
    <w:p w14:paraId="504C76E2"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Enterprise and commercial real estate</w:t>
      </w:r>
    </w:p>
    <w:p w14:paraId="20798AA1"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Product</w:t>
      </w:r>
      <w:r w:rsidRPr="007B4A5E">
        <w:rPr>
          <w:rFonts w:ascii="Avenir Book" w:hAnsi="Avenir Book"/>
          <w:b/>
          <w:bCs/>
          <w:color w:val="17395B"/>
          <w:sz w:val="16"/>
          <w:szCs w:val="16"/>
        </w:rPr>
        <w:tab/>
      </w:r>
      <w:r w:rsidRPr="007B4A5E">
        <w:rPr>
          <w:rFonts w:ascii="Avenir Book" w:hAnsi="Avenir Book"/>
          <w:sz w:val="16"/>
          <w:szCs w:val="16"/>
        </w:rPr>
        <w:t xml:space="preserve">Corporate real estate consultants in Singapore who need a brief to go in and a typed, reproducible space </w:t>
      </w:r>
      <w:proofErr w:type="spellStart"/>
      <w:r w:rsidRPr="007B4A5E">
        <w:rPr>
          <w:rFonts w:ascii="Avenir Book" w:hAnsi="Avenir Book"/>
          <w:sz w:val="16"/>
          <w:szCs w:val="16"/>
        </w:rPr>
        <w:t>programme</w:t>
      </w:r>
      <w:proofErr w:type="spellEnd"/>
      <w:r w:rsidRPr="007B4A5E">
        <w:rPr>
          <w:rFonts w:ascii="Avenir Book" w:hAnsi="Avenir Book"/>
          <w:sz w:val="16"/>
          <w:szCs w:val="16"/>
        </w:rPr>
        <w:t xml:space="preserve"> to come out, with a 40-screen consultant cockpit, positioned as the seed of a Workplace Transformation OS.</w:t>
      </w:r>
    </w:p>
    <w:p w14:paraId="71C803C0"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Build</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The engine runs on Python, </w:t>
      </w:r>
      <w:proofErr w:type="spellStart"/>
      <w:r w:rsidRPr="007B4A5E">
        <w:rPr>
          <w:rFonts w:ascii="Avenir Book" w:hAnsi="Avenir Book"/>
          <w:sz w:val="16"/>
          <w:szCs w:val="16"/>
        </w:rPr>
        <w:t>FastAPI</w:t>
      </w:r>
      <w:proofErr w:type="spellEnd"/>
      <w:r w:rsidRPr="007B4A5E">
        <w:rPr>
          <w:rFonts w:ascii="Avenir Book" w:hAnsi="Avenir Book"/>
          <w:sz w:val="16"/>
          <w:szCs w:val="16"/>
        </w:rPr>
        <w:t xml:space="preserve">, </w:t>
      </w:r>
      <w:proofErr w:type="spellStart"/>
      <w:r w:rsidRPr="007B4A5E">
        <w:rPr>
          <w:rFonts w:ascii="Avenir Book" w:hAnsi="Avenir Book"/>
          <w:sz w:val="16"/>
          <w:szCs w:val="16"/>
        </w:rPr>
        <w:t>Pydantic</w:t>
      </w:r>
      <w:proofErr w:type="spellEnd"/>
      <w:r w:rsidRPr="007B4A5E">
        <w:rPr>
          <w:rFonts w:ascii="Avenir Book" w:hAnsi="Avenir Book"/>
          <w:sz w:val="16"/>
          <w:szCs w:val="16"/>
        </w:rPr>
        <w:t xml:space="preserve"> 2, SQLite and </w:t>
      </w:r>
      <w:proofErr w:type="spellStart"/>
      <w:r w:rsidRPr="007B4A5E">
        <w:rPr>
          <w:rFonts w:ascii="Avenir Book" w:hAnsi="Avenir Book"/>
          <w:sz w:val="16"/>
          <w:szCs w:val="16"/>
        </w:rPr>
        <w:t>pytest</w:t>
      </w:r>
      <w:proofErr w:type="spellEnd"/>
      <w:r w:rsidRPr="007B4A5E">
        <w:rPr>
          <w:rFonts w:ascii="Avenir Book" w:hAnsi="Avenir Book"/>
          <w:sz w:val="16"/>
          <w:szCs w:val="16"/>
        </w:rPr>
        <w:t xml:space="preserve">, and the cockpit on Vite, React and TypeScript with Playwright, over a </w:t>
      </w:r>
      <w:proofErr w:type="spellStart"/>
      <w:r w:rsidRPr="007B4A5E">
        <w:rPr>
          <w:rFonts w:ascii="Avenir Book" w:hAnsi="Avenir Book"/>
          <w:sz w:val="16"/>
          <w:szCs w:val="16"/>
        </w:rPr>
        <w:t>Protomaps</w:t>
      </w:r>
      <w:proofErr w:type="spellEnd"/>
      <w:r w:rsidRPr="007B4A5E">
        <w:rPr>
          <w:rFonts w:ascii="Avenir Book" w:hAnsi="Avenir Book"/>
          <w:sz w:val="16"/>
          <w:szCs w:val="16"/>
        </w:rPr>
        <w:t xml:space="preserve"> basemap.</w:t>
      </w:r>
    </w:p>
    <w:p w14:paraId="2144BE9C"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Built it with six multi-agent workflow scripts with named roles, a grounded in-product advisor and an ADR for an MCP command contract.</w:t>
      </w:r>
    </w:p>
    <w:p w14:paraId="655122B0"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The planning mathematics stays deterministic and separate from the AI adviser. Each result stores the inputs and policy version behind it, and scenarios can be compared and explained.</w:t>
      </w:r>
    </w:p>
    <w:p w14:paraId="74ACA6BB"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Evidence</w:t>
      </w:r>
      <w:r w:rsidRPr="007B4A5E">
        <w:rPr>
          <w:rFonts w:ascii="Avenir Book" w:hAnsi="Avenir Book"/>
          <w:b/>
          <w:bCs/>
          <w:color w:val="17395B"/>
          <w:sz w:val="16"/>
          <w:szCs w:val="16"/>
        </w:rPr>
        <w:tab/>
      </w:r>
      <w:r w:rsidRPr="007B4A5E">
        <w:rPr>
          <w:rFonts w:ascii="Avenir Book" w:hAnsi="Avenir Book"/>
          <w:sz w:val="16"/>
          <w:szCs w:val="16"/>
        </w:rPr>
        <w:t>1,000+ backend and 200+ frontend tests, 12 ADRs, 27 audit documents, a CI continuation gate, and a written retrospective recording that breadth-first agent swarms produced a large, shallow application and proposing a quality-first mode.</w:t>
      </w:r>
    </w:p>
    <w:p w14:paraId="1E854A3F" w14:textId="77777777" w:rsidR="002918BD" w:rsidRPr="007B4A5E" w:rsidRDefault="002918BD">
      <w:pPr>
        <w:pBdr>
          <w:bottom w:val="single" w:sz="3" w:space="1" w:color="C9D1DA"/>
        </w:pBdr>
        <w:spacing w:after="40"/>
        <w:rPr>
          <w:rFonts w:ascii="Avenir Book" w:hAnsi="Avenir Book"/>
          <w:sz w:val="16"/>
          <w:szCs w:val="16"/>
        </w:rPr>
      </w:pPr>
    </w:p>
    <w:p w14:paraId="7A7E2588" w14:textId="451BE389" w:rsidR="002918BD" w:rsidRPr="007B4A5E" w:rsidRDefault="002918BD">
      <w:pPr>
        <w:keepNext/>
        <w:spacing w:before="80" w:after="20"/>
        <w:jc w:val="center"/>
        <w:rPr>
          <w:rFonts w:ascii="Avenir Book" w:hAnsi="Avenir Book"/>
          <w:sz w:val="16"/>
          <w:szCs w:val="16"/>
        </w:rPr>
      </w:pPr>
    </w:p>
    <w:p w14:paraId="50494769"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 xml:space="preserve">La </w:t>
      </w:r>
      <w:proofErr w:type="spellStart"/>
      <w:r w:rsidRPr="007B4A5E">
        <w:rPr>
          <w:rFonts w:ascii="Avenir Book" w:hAnsi="Avenir Book"/>
          <w:b/>
          <w:bCs/>
          <w:sz w:val="18"/>
          <w:szCs w:val="18"/>
        </w:rPr>
        <w:t>Musé</w:t>
      </w:r>
      <w:proofErr w:type="spellEnd"/>
      <w:r w:rsidRPr="007B4A5E">
        <w:rPr>
          <w:rFonts w:ascii="Avenir Book" w:eastAsia="Georgia" w:hAnsi="Avenir Book" w:cs="Georgia"/>
          <w:b/>
          <w:bCs/>
          <w:color w:val="17395B"/>
          <w:sz w:val="16"/>
          <w:szCs w:val="16"/>
        </w:rPr>
        <w:tab/>
        <w:t>Prototype in private testing</w:t>
      </w:r>
    </w:p>
    <w:p w14:paraId="264557C5"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Creator, retail and community tools</w:t>
      </w:r>
    </w:p>
    <w:p w14:paraId="4D44E520"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Product</w:t>
      </w:r>
      <w:r w:rsidRPr="007B4A5E">
        <w:rPr>
          <w:rFonts w:ascii="Avenir Book" w:hAnsi="Avenir Book"/>
          <w:b/>
          <w:bCs/>
          <w:color w:val="17395B"/>
          <w:sz w:val="16"/>
          <w:szCs w:val="16"/>
        </w:rPr>
        <w:tab/>
      </w:r>
      <w:proofErr w:type="spellStart"/>
      <w:r w:rsidRPr="007B4A5E">
        <w:rPr>
          <w:rFonts w:ascii="Avenir Book" w:hAnsi="Avenir Book"/>
          <w:sz w:val="16"/>
          <w:szCs w:val="16"/>
        </w:rPr>
        <w:t>Jewellery</w:t>
      </w:r>
      <w:proofErr w:type="spellEnd"/>
      <w:r w:rsidRPr="007B4A5E">
        <w:rPr>
          <w:rFonts w:ascii="Avenir Book" w:hAnsi="Avenir Book"/>
          <w:sz w:val="16"/>
          <w:szCs w:val="16"/>
        </w:rPr>
        <w:t xml:space="preserve"> shoppers who discover, virtually try on and enquire about real pieces, and merchants who turn product photos into storefronts, content and customer conversations.</w:t>
      </w:r>
    </w:p>
    <w:p w14:paraId="6716DE2E"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Build</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Built the platform on Next.js 16, React 19, Prisma 7 on Postgres, Auth.js, the OpenAI SDK and Playwright, with an Expo shell for the app stores.</w:t>
      </w:r>
    </w:p>
    <w:p w14:paraId="73567794"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lastRenderedPageBreak/>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The repository carries a written control plane for Codex, Claude Code, Grok and a Buzz agent squad: named roles, per-agent inboxes, file ownership, handoff and review packets, and a rule that only the active driver may edit application code.</w:t>
      </w:r>
    </w:p>
    <w:p w14:paraId="5736660B"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Evidence</w:t>
      </w:r>
      <w:r w:rsidRPr="007B4A5E">
        <w:rPr>
          <w:rFonts w:ascii="Avenir Book" w:hAnsi="Avenir Book"/>
          <w:b/>
          <w:bCs/>
          <w:color w:val="17395B"/>
          <w:sz w:val="16"/>
          <w:szCs w:val="16"/>
        </w:rPr>
        <w:tab/>
      </w:r>
      <w:r w:rsidRPr="007B4A5E">
        <w:rPr>
          <w:rFonts w:ascii="Avenir Book" w:hAnsi="Avenir Book"/>
          <w:sz w:val="16"/>
          <w:szCs w:val="16"/>
        </w:rPr>
        <w:t>CI, Playwright smoke and stateful suites, 29 product and execution documents, and wave-based delivery with a Definition of Done. Merchant subscriptions form the intended business model.</w:t>
      </w:r>
    </w:p>
    <w:p w14:paraId="5CF5A8CF" w14:textId="77777777" w:rsidR="002918BD" w:rsidRPr="007B4A5E" w:rsidRDefault="002918BD">
      <w:pPr>
        <w:pBdr>
          <w:bottom w:val="single" w:sz="3" w:space="1" w:color="C9D1DA"/>
        </w:pBdr>
        <w:spacing w:after="40"/>
        <w:rPr>
          <w:rFonts w:ascii="Avenir Book" w:hAnsi="Avenir Book"/>
          <w:sz w:val="16"/>
          <w:szCs w:val="16"/>
        </w:rPr>
      </w:pPr>
    </w:p>
    <w:p w14:paraId="5759EDDB" w14:textId="77777777" w:rsidR="002918BD" w:rsidRPr="007B4A5E" w:rsidRDefault="00000000">
      <w:pPr>
        <w:keepNext/>
        <w:tabs>
          <w:tab w:val="right" w:pos="10092"/>
        </w:tabs>
        <w:spacing w:before="160" w:after="10"/>
        <w:rPr>
          <w:rFonts w:ascii="Avenir Book" w:hAnsi="Avenir Book"/>
          <w:sz w:val="16"/>
          <w:szCs w:val="16"/>
        </w:rPr>
      </w:pPr>
      <w:proofErr w:type="spellStart"/>
      <w:r w:rsidRPr="007B4A5E">
        <w:rPr>
          <w:rFonts w:ascii="Avenir Book" w:hAnsi="Avenir Book"/>
          <w:b/>
          <w:bCs/>
          <w:sz w:val="18"/>
          <w:szCs w:val="18"/>
        </w:rPr>
        <w:t>Esportz</w:t>
      </w:r>
      <w:proofErr w:type="spellEnd"/>
      <w:r w:rsidRPr="007B4A5E">
        <w:rPr>
          <w:rFonts w:ascii="Avenir Book" w:hAnsi="Avenir Book"/>
          <w:b/>
          <w:bCs/>
          <w:sz w:val="18"/>
          <w:szCs w:val="18"/>
        </w:rPr>
        <w:t xml:space="preserve"> (</w:t>
      </w:r>
      <w:proofErr w:type="spellStart"/>
      <w:r w:rsidRPr="007B4A5E">
        <w:rPr>
          <w:rFonts w:ascii="Avenir Book" w:hAnsi="Avenir Book"/>
          <w:b/>
          <w:bCs/>
          <w:sz w:val="18"/>
          <w:szCs w:val="18"/>
        </w:rPr>
        <w:t>esportz.fun</w:t>
      </w:r>
      <w:proofErr w:type="spellEnd"/>
      <w:r w:rsidRPr="007B4A5E">
        <w:rPr>
          <w:rFonts w:ascii="Avenir Book" w:hAnsi="Avenir Book"/>
          <w:b/>
          <w:bCs/>
          <w:sz w:val="18"/>
          <w:szCs w:val="18"/>
        </w:rPr>
        <w:t>)</w:t>
      </w:r>
      <w:r w:rsidRPr="007B4A5E">
        <w:rPr>
          <w:rFonts w:ascii="Avenir Book" w:eastAsia="Georgia" w:hAnsi="Avenir Book" w:cs="Georgia"/>
          <w:b/>
          <w:bCs/>
          <w:color w:val="17395B"/>
          <w:sz w:val="16"/>
          <w:szCs w:val="16"/>
        </w:rPr>
        <w:tab/>
        <w:t>Deployed MVP</w:t>
      </w:r>
    </w:p>
    <w:p w14:paraId="3006D08A"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Esports and Web3 gaming</w:t>
      </w:r>
    </w:p>
    <w:p w14:paraId="107AF9C7"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Product</w:t>
      </w:r>
      <w:r w:rsidRPr="007B4A5E">
        <w:rPr>
          <w:rFonts w:ascii="Avenir Book" w:hAnsi="Avenir Book"/>
          <w:b/>
          <w:bCs/>
          <w:color w:val="17395B"/>
          <w:sz w:val="16"/>
          <w:szCs w:val="16"/>
        </w:rPr>
        <w:tab/>
      </w:r>
      <w:r w:rsidRPr="007B4A5E">
        <w:rPr>
          <w:rFonts w:ascii="Avenir Book" w:hAnsi="Avenir Book"/>
          <w:sz w:val="16"/>
          <w:szCs w:val="16"/>
        </w:rPr>
        <w:t>Traditional and Web3 gamers who find games, understand their requirements and return for predictions, quests, XP, news and tournaments; a catalogue of 149+ games.</w:t>
      </w:r>
    </w:p>
    <w:p w14:paraId="58CD113F"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Build</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Built the site on Astro 5 SSR with React 19, Tailwind 4, Radix, Drizzle on Postgres and Cloudflare R2, deployed on </w:t>
      </w:r>
      <w:proofErr w:type="spellStart"/>
      <w:r w:rsidRPr="007B4A5E">
        <w:rPr>
          <w:rFonts w:ascii="Avenir Book" w:hAnsi="Avenir Book"/>
          <w:sz w:val="16"/>
          <w:szCs w:val="16"/>
        </w:rPr>
        <w:t>Vercel</w:t>
      </w:r>
      <w:proofErr w:type="spellEnd"/>
      <w:r w:rsidRPr="007B4A5E">
        <w:rPr>
          <w:rFonts w:ascii="Avenir Book" w:hAnsi="Avenir Book"/>
          <w:sz w:val="16"/>
          <w:szCs w:val="16"/>
        </w:rPr>
        <w:t>.</w:t>
      </w:r>
    </w:p>
    <w:p w14:paraId="4E1B8271"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Built a Razer partnership demonstration on the live codebase with Razer Gold and Silver wallet, hardware shop and </w:t>
      </w:r>
      <w:proofErr w:type="gramStart"/>
      <w:r w:rsidRPr="007B4A5E">
        <w:rPr>
          <w:rFonts w:ascii="Avenir Book" w:hAnsi="Avenir Book"/>
          <w:sz w:val="16"/>
          <w:szCs w:val="16"/>
        </w:rPr>
        <w:t>Silver</w:t>
      </w:r>
      <w:proofErr w:type="gramEnd"/>
      <w:r w:rsidRPr="007B4A5E">
        <w:rPr>
          <w:rFonts w:ascii="Avenir Book" w:hAnsi="Avenir Book"/>
          <w:sz w:val="16"/>
          <w:szCs w:val="16"/>
        </w:rPr>
        <w:t xml:space="preserve"> quests.</w:t>
      </w:r>
    </w:p>
    <w:p w14:paraId="1067F9C0"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Evidence</w:t>
      </w:r>
      <w:r w:rsidRPr="007B4A5E">
        <w:rPr>
          <w:rFonts w:ascii="Avenir Book" w:hAnsi="Avenir Book"/>
          <w:b/>
          <w:bCs/>
          <w:color w:val="17395B"/>
          <w:sz w:val="16"/>
          <w:szCs w:val="16"/>
        </w:rPr>
        <w:tab/>
      </w:r>
      <w:r w:rsidRPr="007B4A5E">
        <w:rPr>
          <w:rFonts w:ascii="Avenir Book" w:hAnsi="Avenir Book"/>
          <w:sz w:val="16"/>
          <w:szCs w:val="16"/>
        </w:rPr>
        <w:t xml:space="preserve">Deployed on </w:t>
      </w:r>
      <w:proofErr w:type="spellStart"/>
      <w:r w:rsidRPr="007B4A5E">
        <w:rPr>
          <w:rFonts w:ascii="Avenir Book" w:hAnsi="Avenir Book"/>
          <w:sz w:val="16"/>
          <w:szCs w:val="16"/>
        </w:rPr>
        <w:t>Vercel</w:t>
      </w:r>
      <w:proofErr w:type="spellEnd"/>
      <w:r w:rsidRPr="007B4A5E">
        <w:rPr>
          <w:rFonts w:ascii="Avenir Book" w:hAnsi="Avenir Book"/>
          <w:sz w:val="16"/>
          <w:szCs w:val="16"/>
        </w:rPr>
        <w:t>; the Razer demonstration is a partnership presentation and is not represented as a won account.</w:t>
      </w:r>
    </w:p>
    <w:p w14:paraId="7FE50646" w14:textId="77777777" w:rsidR="002918BD" w:rsidRPr="007B4A5E" w:rsidRDefault="002918BD">
      <w:pPr>
        <w:pBdr>
          <w:bottom w:val="single" w:sz="3" w:space="1" w:color="C9D1DA"/>
        </w:pBdr>
        <w:spacing w:after="40"/>
        <w:rPr>
          <w:rFonts w:ascii="Avenir Book" w:hAnsi="Avenir Book"/>
          <w:sz w:val="16"/>
          <w:szCs w:val="16"/>
        </w:rPr>
      </w:pPr>
    </w:p>
    <w:p w14:paraId="102EAF3B" w14:textId="5BD7EEF1" w:rsidR="002918BD" w:rsidRPr="007B4A5E" w:rsidRDefault="002918BD" w:rsidP="007B4A5E">
      <w:pPr>
        <w:keepNext/>
        <w:spacing w:before="80" w:after="20"/>
        <w:rPr>
          <w:rFonts w:ascii="Avenir Book" w:hAnsi="Avenir Book"/>
          <w:sz w:val="16"/>
          <w:szCs w:val="16"/>
        </w:rPr>
      </w:pPr>
    </w:p>
    <w:p w14:paraId="6444A3B1"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Pocket-T (pocket-t.ai)</w:t>
      </w:r>
      <w:r w:rsidRPr="007B4A5E">
        <w:rPr>
          <w:rFonts w:ascii="Avenir Book" w:eastAsia="Georgia" w:hAnsi="Avenir Book" w:cs="Georgia"/>
          <w:b/>
          <w:bCs/>
          <w:color w:val="17395B"/>
          <w:sz w:val="16"/>
          <w:szCs w:val="16"/>
        </w:rPr>
        <w:tab/>
        <w:t>MVP; open source, MIT</w:t>
      </w:r>
    </w:p>
    <w:p w14:paraId="38489963"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Agent tooling</w:t>
      </w:r>
    </w:p>
    <w:p w14:paraId="54314DDF"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Product</w:t>
      </w:r>
      <w:r w:rsidRPr="007B4A5E">
        <w:rPr>
          <w:rFonts w:ascii="Avenir Book" w:hAnsi="Avenir Book"/>
          <w:b/>
          <w:bCs/>
          <w:color w:val="17395B"/>
          <w:sz w:val="16"/>
          <w:szCs w:val="16"/>
        </w:rPr>
        <w:tab/>
      </w:r>
      <w:r w:rsidRPr="007B4A5E">
        <w:rPr>
          <w:rFonts w:ascii="Avenir Book" w:hAnsi="Avenir Book"/>
          <w:sz w:val="16"/>
          <w:szCs w:val="16"/>
        </w:rPr>
        <w:t>Developers who run coding agents and want every Mac terminal mirrored to a phone or browser over a Cloudflare tunnel with no SSH, VPN or port forwarding, with bidirectional input into the real PTY.</w:t>
      </w:r>
    </w:p>
    <w:p w14:paraId="028534DD"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Build</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Sessions persist in a private </w:t>
      </w:r>
      <w:proofErr w:type="spellStart"/>
      <w:r w:rsidRPr="007B4A5E">
        <w:rPr>
          <w:rFonts w:ascii="Avenir Book" w:hAnsi="Avenir Book"/>
          <w:sz w:val="16"/>
          <w:szCs w:val="16"/>
        </w:rPr>
        <w:t>tmux</w:t>
      </w:r>
      <w:proofErr w:type="spellEnd"/>
      <w:r w:rsidRPr="007B4A5E">
        <w:rPr>
          <w:rFonts w:ascii="Avenir Book" w:hAnsi="Avenir Book"/>
          <w:sz w:val="16"/>
          <w:szCs w:val="16"/>
        </w:rPr>
        <w:t xml:space="preserve"> server, and a shell and any agent running in it survive logout or a daemon restart.</w:t>
      </w:r>
    </w:p>
    <w:p w14:paraId="4B49B563"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When a CLI agent is detected (Claude Code, Codex, </w:t>
      </w:r>
      <w:proofErr w:type="spellStart"/>
      <w:r w:rsidRPr="007B4A5E">
        <w:rPr>
          <w:rFonts w:ascii="Avenir Book" w:hAnsi="Avenir Book"/>
          <w:sz w:val="16"/>
          <w:szCs w:val="16"/>
        </w:rPr>
        <w:t>OpenClaw</w:t>
      </w:r>
      <w:proofErr w:type="spellEnd"/>
      <w:r w:rsidRPr="007B4A5E">
        <w:rPr>
          <w:rFonts w:ascii="Avenir Book" w:hAnsi="Avenir Book"/>
          <w:sz w:val="16"/>
          <w:szCs w:val="16"/>
        </w:rPr>
        <w:t>, Aider, Gemini CLI), the session renders as chat bubbles with a live USD cost meter, and approval cards for destructive tools are pushed to the phone.</w:t>
      </w:r>
    </w:p>
    <w:p w14:paraId="65C06C29"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A Rust shell shim, a TypeScript daemon and relay and a Svelte PWA run over </w:t>
      </w:r>
      <w:proofErr w:type="spellStart"/>
      <w:r w:rsidRPr="007B4A5E">
        <w:rPr>
          <w:rFonts w:ascii="Avenir Book" w:hAnsi="Avenir Book"/>
          <w:sz w:val="16"/>
          <w:szCs w:val="16"/>
        </w:rPr>
        <w:t>tmux</w:t>
      </w:r>
      <w:proofErr w:type="spellEnd"/>
      <w:r w:rsidRPr="007B4A5E">
        <w:rPr>
          <w:rFonts w:ascii="Avenir Book" w:hAnsi="Avenir Book"/>
          <w:sz w:val="16"/>
          <w:szCs w:val="16"/>
        </w:rPr>
        <w:t xml:space="preserve"> and </w:t>
      </w:r>
      <w:proofErr w:type="spellStart"/>
      <w:r w:rsidRPr="007B4A5E">
        <w:rPr>
          <w:rFonts w:ascii="Avenir Book" w:hAnsi="Avenir Book"/>
          <w:sz w:val="16"/>
          <w:szCs w:val="16"/>
        </w:rPr>
        <w:t>cloudflared</w:t>
      </w:r>
      <w:proofErr w:type="spellEnd"/>
      <w:r w:rsidRPr="007B4A5E">
        <w:rPr>
          <w:rFonts w:ascii="Avenir Book" w:hAnsi="Avenir Book"/>
          <w:sz w:val="16"/>
          <w:szCs w:val="16"/>
        </w:rPr>
        <w:t>, with Fly.io self-host.</w:t>
      </w:r>
    </w:p>
    <w:p w14:paraId="22023F88"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Evidence</w:t>
      </w:r>
      <w:r w:rsidRPr="007B4A5E">
        <w:rPr>
          <w:rFonts w:ascii="Avenir Book" w:hAnsi="Avenir Book"/>
          <w:b/>
          <w:bCs/>
          <w:color w:val="17395B"/>
          <w:sz w:val="16"/>
          <w:szCs w:val="16"/>
        </w:rPr>
        <w:tab/>
      </w:r>
      <w:r w:rsidRPr="007B4A5E">
        <w:rPr>
          <w:rFonts w:ascii="Avenir Book" w:hAnsi="Avenir Book"/>
          <w:sz w:val="16"/>
          <w:szCs w:val="16"/>
        </w:rPr>
        <w:t>CI workflow, tests, changelog, security and self-hosting documentation, branding kit and website.</w:t>
      </w:r>
    </w:p>
    <w:p w14:paraId="4B4C07B1" w14:textId="77777777" w:rsidR="002918BD" w:rsidRPr="007B4A5E" w:rsidRDefault="002918BD">
      <w:pPr>
        <w:pBdr>
          <w:bottom w:val="single" w:sz="3" w:space="1" w:color="C9D1DA"/>
        </w:pBdr>
        <w:spacing w:after="40"/>
        <w:rPr>
          <w:rFonts w:ascii="Avenir Book" w:hAnsi="Avenir Book"/>
          <w:sz w:val="16"/>
          <w:szCs w:val="16"/>
        </w:rPr>
      </w:pPr>
    </w:p>
    <w:p w14:paraId="3ECFEF7C"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Buzz fork with Preview Studio and Institution Studio</w:t>
      </w:r>
      <w:r w:rsidRPr="007B4A5E">
        <w:rPr>
          <w:rFonts w:ascii="Avenir Book" w:eastAsia="Georgia" w:hAnsi="Avenir Book" w:cs="Georgia"/>
          <w:b/>
          <w:bCs/>
          <w:color w:val="17395B"/>
          <w:sz w:val="16"/>
          <w:szCs w:val="16"/>
        </w:rPr>
        <w:tab/>
        <w:t>Feature layer on Block's Buzz (2026 beta), open source</w:t>
      </w:r>
    </w:p>
    <w:p w14:paraId="4A234E40"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Agent tooling</w:t>
      </w:r>
    </w:p>
    <w:p w14:paraId="477DBDCC"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Product</w:t>
      </w:r>
      <w:r w:rsidRPr="007B4A5E">
        <w:rPr>
          <w:rFonts w:ascii="Avenir Book" w:hAnsi="Avenir Book"/>
          <w:b/>
          <w:bCs/>
          <w:color w:val="17395B"/>
          <w:sz w:val="16"/>
          <w:szCs w:val="16"/>
        </w:rPr>
        <w:tab/>
      </w:r>
      <w:r w:rsidRPr="007B4A5E">
        <w:rPr>
          <w:rFonts w:ascii="Avenir Book" w:hAnsi="Avenir Book"/>
          <w:sz w:val="16"/>
          <w:szCs w:val="16"/>
        </w:rPr>
        <w:t xml:space="preserve">Teams working with AI agents inside Block's Buzz, the </w:t>
      </w:r>
      <w:proofErr w:type="spellStart"/>
      <w:r w:rsidRPr="007B4A5E">
        <w:rPr>
          <w:rFonts w:ascii="Avenir Book" w:hAnsi="Avenir Book"/>
          <w:sz w:val="16"/>
          <w:szCs w:val="16"/>
        </w:rPr>
        <w:t>Nostr</w:t>
      </w:r>
      <w:proofErr w:type="spellEnd"/>
      <w:r w:rsidRPr="007B4A5E">
        <w:rPr>
          <w:rFonts w:ascii="Avenir Book" w:hAnsi="Avenir Book"/>
          <w:sz w:val="16"/>
          <w:szCs w:val="16"/>
        </w:rPr>
        <w:t xml:space="preserve">-based workspace in which agents are first-class identities. They need a proofing room for the websites, decks and films agents build, and fintech specialist agent teams provisioned from </w:t>
      </w:r>
      <w:proofErr w:type="spellStart"/>
      <w:r w:rsidRPr="007B4A5E">
        <w:rPr>
          <w:rFonts w:ascii="Avenir Book" w:hAnsi="Avenir Book"/>
          <w:sz w:val="16"/>
          <w:szCs w:val="16"/>
        </w:rPr>
        <w:t>Blueballs</w:t>
      </w:r>
      <w:proofErr w:type="spellEnd"/>
      <w:r w:rsidRPr="007B4A5E">
        <w:rPr>
          <w:rFonts w:ascii="Avenir Book" w:hAnsi="Avenir Book"/>
          <w:sz w:val="16"/>
          <w:szCs w:val="16"/>
        </w:rPr>
        <w:t xml:space="preserve"> domain packs.</w:t>
      </w:r>
    </w:p>
    <w:p w14:paraId="3DE71F10"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Build</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A Live Preview Studio in the desktop app is viewable at desktop, tablet and mobile widths, with local comments and approve or request-changes decisions.</w:t>
      </w:r>
    </w:p>
    <w:p w14:paraId="669F8E7D"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An Institution Studio provisions named roles such as Product Architect, Ledger and Banking, FX and Treasury, Policy and Compliance, and QA and Release as a team.</w:t>
      </w:r>
    </w:p>
    <w:p w14:paraId="122A3DE9"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The fork is a Rust workspace of 31 crates with Tauri 2 and React desktop and mobile clients, with the fork code isolated under preview-studio.</w:t>
      </w:r>
    </w:p>
    <w:p w14:paraId="7995C7B7"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Evidence</w:t>
      </w:r>
      <w:r w:rsidRPr="007B4A5E">
        <w:rPr>
          <w:rFonts w:ascii="Avenir Book" w:hAnsi="Avenir Book"/>
          <w:b/>
          <w:bCs/>
          <w:color w:val="17395B"/>
          <w:sz w:val="16"/>
          <w:szCs w:val="16"/>
        </w:rPr>
        <w:tab/>
      </w:r>
      <w:r w:rsidRPr="007B4A5E">
        <w:rPr>
          <w:rFonts w:ascii="Avenir Book" w:hAnsi="Avenir Book"/>
          <w:sz w:val="16"/>
          <w:szCs w:val="16"/>
        </w:rPr>
        <w:t>14 fork end-to-end specs, a FORK_PATCHES ledger tracking every upstream modification, pinned-SHA evidence documents and a feature truth matrix. The README states which flows are production and which are fixture-driven.</w:t>
      </w:r>
    </w:p>
    <w:p w14:paraId="021BC0E7" w14:textId="77777777" w:rsidR="002918BD" w:rsidRPr="007B4A5E" w:rsidRDefault="002918BD">
      <w:pPr>
        <w:pBdr>
          <w:bottom w:val="single" w:sz="3" w:space="1" w:color="C9D1DA"/>
        </w:pBdr>
        <w:spacing w:after="40"/>
        <w:rPr>
          <w:rFonts w:ascii="Avenir Book" w:hAnsi="Avenir Book"/>
          <w:sz w:val="16"/>
          <w:szCs w:val="16"/>
        </w:rPr>
      </w:pPr>
    </w:p>
    <w:p w14:paraId="7DC41656" w14:textId="77777777" w:rsidR="002918BD" w:rsidRPr="007B4A5E" w:rsidRDefault="00000000">
      <w:pPr>
        <w:keepNext/>
        <w:tabs>
          <w:tab w:val="right" w:pos="10092"/>
        </w:tabs>
        <w:spacing w:before="160" w:after="10"/>
        <w:rPr>
          <w:rFonts w:ascii="Avenir Book" w:hAnsi="Avenir Book"/>
          <w:sz w:val="16"/>
          <w:szCs w:val="16"/>
        </w:rPr>
      </w:pPr>
      <w:r w:rsidRPr="007B4A5E">
        <w:rPr>
          <w:rFonts w:ascii="Avenir Book" w:hAnsi="Avenir Book"/>
          <w:b/>
          <w:bCs/>
          <w:sz w:val="18"/>
          <w:szCs w:val="18"/>
        </w:rPr>
        <w:t xml:space="preserve">Sera ambassador </w:t>
      </w:r>
      <w:proofErr w:type="spellStart"/>
      <w:r w:rsidRPr="007B4A5E">
        <w:rPr>
          <w:rFonts w:ascii="Avenir Book" w:hAnsi="Avenir Book"/>
          <w:b/>
          <w:bCs/>
          <w:sz w:val="18"/>
          <w:szCs w:val="18"/>
        </w:rPr>
        <w:t>programme</w:t>
      </w:r>
      <w:proofErr w:type="spellEnd"/>
      <w:r w:rsidRPr="007B4A5E">
        <w:rPr>
          <w:rFonts w:ascii="Avenir Book" w:hAnsi="Avenir Book"/>
          <w:b/>
          <w:bCs/>
          <w:sz w:val="18"/>
          <w:szCs w:val="18"/>
        </w:rPr>
        <w:t xml:space="preserve"> and commercial tools (ambassador.sera.cx)</w:t>
      </w:r>
      <w:r w:rsidRPr="007B4A5E">
        <w:rPr>
          <w:rFonts w:ascii="Avenir Book" w:eastAsia="Georgia" w:hAnsi="Avenir Book" w:cs="Georgia"/>
          <w:b/>
          <w:bCs/>
          <w:color w:val="17395B"/>
          <w:sz w:val="16"/>
          <w:szCs w:val="16"/>
        </w:rPr>
        <w:tab/>
        <w:t>Production</w:t>
      </w:r>
    </w:p>
    <w:p w14:paraId="6699D8D4" w14:textId="77777777" w:rsidR="002918BD" w:rsidRPr="007B4A5E" w:rsidRDefault="00000000">
      <w:pPr>
        <w:keepNext/>
        <w:spacing w:after="40"/>
        <w:rPr>
          <w:rFonts w:ascii="Avenir Book" w:hAnsi="Avenir Book"/>
          <w:sz w:val="16"/>
          <w:szCs w:val="16"/>
        </w:rPr>
      </w:pPr>
      <w:r w:rsidRPr="007B4A5E">
        <w:rPr>
          <w:rFonts w:ascii="Avenir Book" w:hAnsi="Avenir Book"/>
          <w:color w:val="5B6770"/>
          <w:sz w:val="15"/>
          <w:szCs w:val="15"/>
        </w:rPr>
        <w:t xml:space="preserve">Creator, retail and community tools · open-sourced as ambassador-kit, </w:t>
      </w:r>
      <w:proofErr w:type="spellStart"/>
      <w:r w:rsidRPr="007B4A5E">
        <w:rPr>
          <w:rFonts w:ascii="Avenir Book" w:hAnsi="Avenir Book"/>
          <w:color w:val="5B6770"/>
          <w:sz w:val="15"/>
          <w:szCs w:val="15"/>
        </w:rPr>
        <w:t>docshare</w:t>
      </w:r>
      <w:proofErr w:type="spellEnd"/>
      <w:r w:rsidRPr="007B4A5E">
        <w:rPr>
          <w:rFonts w:ascii="Avenir Book" w:hAnsi="Avenir Book"/>
          <w:color w:val="5B6770"/>
          <w:sz w:val="15"/>
          <w:szCs w:val="15"/>
        </w:rPr>
        <w:t xml:space="preserve"> and </w:t>
      </w:r>
      <w:proofErr w:type="spellStart"/>
      <w:r w:rsidRPr="007B4A5E">
        <w:rPr>
          <w:rFonts w:ascii="Avenir Book" w:hAnsi="Avenir Book"/>
          <w:color w:val="5B6770"/>
          <w:sz w:val="15"/>
          <w:szCs w:val="15"/>
        </w:rPr>
        <w:t>linkhub</w:t>
      </w:r>
      <w:proofErr w:type="spellEnd"/>
    </w:p>
    <w:p w14:paraId="372029E3"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Product</w:t>
      </w:r>
      <w:r w:rsidRPr="007B4A5E">
        <w:rPr>
          <w:rFonts w:ascii="Avenir Book" w:hAnsi="Avenir Book"/>
          <w:b/>
          <w:bCs/>
          <w:color w:val="17395B"/>
          <w:sz w:val="16"/>
          <w:szCs w:val="16"/>
        </w:rPr>
        <w:tab/>
      </w:r>
      <w:r w:rsidRPr="007B4A5E">
        <w:rPr>
          <w:rFonts w:ascii="Avenir Book" w:hAnsi="Avenir Book"/>
          <w:sz w:val="16"/>
          <w:szCs w:val="16"/>
        </w:rPr>
        <w:t xml:space="preserve">Sera's community and commercial teams. The </w:t>
      </w:r>
      <w:proofErr w:type="spellStart"/>
      <w:r w:rsidRPr="007B4A5E">
        <w:rPr>
          <w:rFonts w:ascii="Avenir Book" w:hAnsi="Avenir Book"/>
          <w:sz w:val="16"/>
          <w:szCs w:val="16"/>
        </w:rPr>
        <w:t>programme</w:t>
      </w:r>
      <w:proofErr w:type="spellEnd"/>
      <w:r w:rsidRPr="007B4A5E">
        <w:rPr>
          <w:rFonts w:ascii="Avenir Book" w:hAnsi="Avenir Book"/>
          <w:sz w:val="16"/>
          <w:szCs w:val="16"/>
        </w:rPr>
        <w:t xml:space="preserve"> runs an XP engine fed by scraped X and Telegram activity across eleven components, with decay for inactivity, L1 and L2 ranks and badges. A Token2049 Evangelist cohort is scored on content quality and real reach, and an AI content studio of 180 models is gated by tier.</w:t>
      </w:r>
    </w:p>
    <w:p w14:paraId="67F3C061"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Build</w:t>
      </w: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 xml:space="preserve">Built the </w:t>
      </w:r>
      <w:proofErr w:type="spellStart"/>
      <w:r w:rsidRPr="007B4A5E">
        <w:rPr>
          <w:rFonts w:ascii="Avenir Book" w:hAnsi="Avenir Book"/>
          <w:sz w:val="16"/>
          <w:szCs w:val="16"/>
        </w:rPr>
        <w:t>programme</w:t>
      </w:r>
      <w:proofErr w:type="spellEnd"/>
      <w:r w:rsidRPr="007B4A5E">
        <w:rPr>
          <w:rFonts w:ascii="Avenir Book" w:hAnsi="Avenir Book"/>
          <w:sz w:val="16"/>
          <w:szCs w:val="16"/>
        </w:rPr>
        <w:t xml:space="preserve"> on React, </w:t>
      </w:r>
      <w:proofErr w:type="spellStart"/>
      <w:r w:rsidRPr="007B4A5E">
        <w:rPr>
          <w:rFonts w:ascii="Avenir Book" w:hAnsi="Avenir Book"/>
          <w:sz w:val="16"/>
          <w:szCs w:val="16"/>
        </w:rPr>
        <w:t>tRPC</w:t>
      </w:r>
      <w:proofErr w:type="spellEnd"/>
      <w:r w:rsidRPr="007B4A5E">
        <w:rPr>
          <w:rFonts w:ascii="Avenir Book" w:hAnsi="Avenir Book"/>
          <w:sz w:val="16"/>
          <w:szCs w:val="16"/>
        </w:rPr>
        <w:t xml:space="preserve">, Drizzle on MySQL, </w:t>
      </w:r>
      <w:proofErr w:type="spellStart"/>
      <w:r w:rsidRPr="007B4A5E">
        <w:rPr>
          <w:rFonts w:ascii="Avenir Book" w:hAnsi="Avenir Book"/>
          <w:sz w:val="16"/>
          <w:szCs w:val="16"/>
        </w:rPr>
        <w:t>Apify</w:t>
      </w:r>
      <w:proofErr w:type="spellEnd"/>
      <w:r w:rsidRPr="007B4A5E">
        <w:rPr>
          <w:rFonts w:ascii="Avenir Book" w:hAnsi="Avenir Book"/>
          <w:sz w:val="16"/>
          <w:szCs w:val="16"/>
        </w:rPr>
        <w:t>, node-</w:t>
      </w:r>
      <w:proofErr w:type="spellStart"/>
      <w:r w:rsidRPr="007B4A5E">
        <w:rPr>
          <w:rFonts w:ascii="Avenir Book" w:hAnsi="Avenir Book"/>
          <w:sz w:val="16"/>
          <w:szCs w:val="16"/>
        </w:rPr>
        <w:t>cron</w:t>
      </w:r>
      <w:proofErr w:type="spellEnd"/>
      <w:r w:rsidRPr="007B4A5E">
        <w:rPr>
          <w:rFonts w:ascii="Avenir Book" w:hAnsi="Avenir Book"/>
          <w:sz w:val="16"/>
          <w:szCs w:val="16"/>
        </w:rPr>
        <w:t xml:space="preserve">, </w:t>
      </w:r>
      <w:proofErr w:type="spellStart"/>
      <w:r w:rsidRPr="007B4A5E">
        <w:rPr>
          <w:rFonts w:ascii="Avenir Book" w:hAnsi="Avenir Book"/>
          <w:sz w:val="16"/>
          <w:szCs w:val="16"/>
        </w:rPr>
        <w:t>OpenRouter</w:t>
      </w:r>
      <w:proofErr w:type="spellEnd"/>
      <w:r w:rsidRPr="007B4A5E">
        <w:rPr>
          <w:rFonts w:ascii="Avenir Book" w:hAnsi="Avenir Book"/>
          <w:sz w:val="16"/>
          <w:szCs w:val="16"/>
        </w:rPr>
        <w:t xml:space="preserve">, fal.ai and </w:t>
      </w:r>
      <w:proofErr w:type="spellStart"/>
      <w:r w:rsidRPr="007B4A5E">
        <w:rPr>
          <w:rFonts w:ascii="Avenir Book" w:hAnsi="Avenir Book"/>
          <w:sz w:val="16"/>
          <w:szCs w:val="16"/>
        </w:rPr>
        <w:t>LiteLLM</w:t>
      </w:r>
      <w:proofErr w:type="spellEnd"/>
      <w:r w:rsidRPr="007B4A5E">
        <w:rPr>
          <w:rFonts w:ascii="Avenir Book" w:hAnsi="Avenir Book"/>
          <w:sz w:val="16"/>
          <w:szCs w:val="16"/>
        </w:rPr>
        <w:t xml:space="preserve">, with </w:t>
      </w:r>
      <w:proofErr w:type="gramStart"/>
      <w:r w:rsidRPr="007B4A5E">
        <w:rPr>
          <w:rFonts w:ascii="Avenir Book" w:hAnsi="Avenir Book"/>
          <w:sz w:val="16"/>
          <w:szCs w:val="16"/>
        </w:rPr>
        <w:t>Manus</w:t>
      </w:r>
      <w:proofErr w:type="gramEnd"/>
      <w:r w:rsidRPr="007B4A5E">
        <w:rPr>
          <w:rFonts w:ascii="Avenir Book" w:hAnsi="Avenir Book"/>
          <w:sz w:val="16"/>
          <w:szCs w:val="16"/>
        </w:rPr>
        <w:t xml:space="preserve"> dev-agent commits and Claude Code branches against a build bible and scraping spec.</w:t>
      </w:r>
    </w:p>
    <w:p w14:paraId="0D283E0E" w14:textId="77777777" w:rsidR="002918BD" w:rsidRPr="007B4A5E" w:rsidRDefault="00000000">
      <w:pPr>
        <w:keepLines/>
        <w:tabs>
          <w:tab w:val="left" w:pos="1300"/>
          <w:tab w:val="left" w:pos="1560"/>
        </w:tabs>
        <w:spacing w:after="50" w:line="264" w:lineRule="auto"/>
        <w:ind w:left="1560" w:hanging="1560"/>
        <w:rPr>
          <w:rFonts w:ascii="Avenir Book" w:hAnsi="Avenir Book"/>
          <w:sz w:val="16"/>
          <w:szCs w:val="16"/>
        </w:rPr>
      </w:pPr>
      <w:r w:rsidRPr="007B4A5E">
        <w:rPr>
          <w:rFonts w:ascii="Avenir Book" w:hAnsi="Avenir Book"/>
          <w:b/>
          <w:bCs/>
          <w:color w:val="17395B"/>
          <w:sz w:val="16"/>
          <w:szCs w:val="16"/>
        </w:rPr>
        <w:tab/>
      </w:r>
      <w:r w:rsidRPr="007B4A5E">
        <w:rPr>
          <w:rFonts w:ascii="Avenir Book" w:hAnsi="Avenir Book"/>
          <w:color w:val="5B6770"/>
          <w:sz w:val="16"/>
          <w:szCs w:val="16"/>
        </w:rPr>
        <w:t>•</w:t>
      </w:r>
      <w:r w:rsidRPr="007B4A5E">
        <w:rPr>
          <w:rFonts w:ascii="Avenir Book" w:hAnsi="Avenir Book"/>
          <w:color w:val="5B6770"/>
          <w:sz w:val="16"/>
          <w:szCs w:val="16"/>
        </w:rPr>
        <w:tab/>
      </w:r>
      <w:r w:rsidRPr="007B4A5E">
        <w:rPr>
          <w:rFonts w:ascii="Avenir Book" w:hAnsi="Avenir Book"/>
          <w:sz w:val="16"/>
          <w:szCs w:val="16"/>
        </w:rPr>
        <w:t>The internal deck-sharing tool (per-slide narration, analytics, team folders) and the team link page with wallet passes were built the same way, the deck tool entirely by the Manus dev-agent against a 50-version task ledger written by the owner.</w:t>
      </w:r>
    </w:p>
    <w:p w14:paraId="5BE15961" w14:textId="77777777" w:rsidR="002918BD" w:rsidRPr="007B4A5E" w:rsidRDefault="00000000">
      <w:pPr>
        <w:tabs>
          <w:tab w:val="left" w:pos="1300"/>
        </w:tabs>
        <w:spacing w:after="50" w:line="264" w:lineRule="auto"/>
        <w:ind w:left="1300" w:hanging="1300"/>
        <w:rPr>
          <w:rFonts w:ascii="Avenir Book" w:hAnsi="Avenir Book"/>
          <w:sz w:val="16"/>
          <w:szCs w:val="16"/>
        </w:rPr>
      </w:pPr>
      <w:r w:rsidRPr="007B4A5E">
        <w:rPr>
          <w:rFonts w:ascii="Avenir Book" w:hAnsi="Avenir Book"/>
          <w:b/>
          <w:bCs/>
          <w:color w:val="17395B"/>
          <w:sz w:val="16"/>
          <w:szCs w:val="16"/>
        </w:rPr>
        <w:t>Evidence</w:t>
      </w:r>
      <w:r w:rsidRPr="007B4A5E">
        <w:rPr>
          <w:rFonts w:ascii="Avenir Book" w:hAnsi="Avenir Book"/>
          <w:b/>
          <w:bCs/>
          <w:color w:val="17395B"/>
          <w:sz w:val="16"/>
          <w:szCs w:val="16"/>
        </w:rPr>
        <w:tab/>
      </w:r>
      <w:r w:rsidRPr="007B4A5E">
        <w:rPr>
          <w:rFonts w:ascii="Avenir Book" w:hAnsi="Avenir Book"/>
          <w:sz w:val="16"/>
          <w:szCs w:val="16"/>
        </w:rPr>
        <w:t xml:space="preserve">Live for Sera; the </w:t>
      </w:r>
      <w:proofErr w:type="spellStart"/>
      <w:r w:rsidRPr="007B4A5E">
        <w:rPr>
          <w:rFonts w:ascii="Avenir Book" w:hAnsi="Avenir Book"/>
          <w:sz w:val="16"/>
          <w:szCs w:val="16"/>
        </w:rPr>
        <w:t>generalised</w:t>
      </w:r>
      <w:proofErr w:type="spellEnd"/>
      <w:r w:rsidRPr="007B4A5E">
        <w:rPr>
          <w:rFonts w:ascii="Avenir Book" w:hAnsi="Avenir Book"/>
          <w:sz w:val="16"/>
          <w:szCs w:val="16"/>
        </w:rPr>
        <w:t xml:space="preserve"> versions are MIT templates with the AI back-ends retained.</w:t>
      </w:r>
    </w:p>
    <w:p w14:paraId="6F2EC437" w14:textId="77777777" w:rsidR="002918BD" w:rsidRPr="007B4A5E" w:rsidRDefault="002918BD">
      <w:pPr>
        <w:pBdr>
          <w:bottom w:val="single" w:sz="3" w:space="1" w:color="C9D1DA"/>
        </w:pBdr>
        <w:spacing w:after="40"/>
        <w:rPr>
          <w:rFonts w:ascii="Avenir Book" w:hAnsi="Avenir Book"/>
          <w:sz w:val="16"/>
          <w:szCs w:val="16"/>
        </w:rPr>
      </w:pPr>
    </w:p>
    <w:p w14:paraId="6F3C30D9" w14:textId="69F84C04" w:rsidR="002918BD" w:rsidRPr="007B4A5E" w:rsidRDefault="002918BD">
      <w:pPr>
        <w:spacing w:after="60" w:line="264" w:lineRule="auto"/>
        <w:rPr>
          <w:rFonts w:ascii="Avenir Book" w:hAnsi="Avenir Book"/>
          <w:sz w:val="16"/>
          <w:szCs w:val="16"/>
        </w:rPr>
      </w:pPr>
    </w:p>
    <w:sectPr w:rsidR="002918BD" w:rsidRPr="007B4A5E">
      <w:footerReference w:type="default" r:id="rId7"/>
      <w:pgSz w:w="11906" w:h="16838"/>
      <w:pgMar w:top="680" w:right="907" w:bottom="794" w:left="90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A207E" w14:textId="77777777" w:rsidR="0031308F" w:rsidRDefault="0031308F">
      <w:r>
        <w:separator/>
      </w:r>
    </w:p>
  </w:endnote>
  <w:endnote w:type="continuationSeparator" w:id="0">
    <w:p w14:paraId="7BDC0665" w14:textId="77777777" w:rsidR="0031308F" w:rsidRDefault="00313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94FD4" w14:textId="77777777" w:rsidR="002918BD" w:rsidRDefault="00000000">
    <w:pPr>
      <w:tabs>
        <w:tab w:val="right" w:pos="10092"/>
      </w:tabs>
    </w:pPr>
    <w:r>
      <w:rPr>
        <w:color w:val="5B6770"/>
        <w:sz w:val="15"/>
        <w:szCs w:val="15"/>
      </w:rPr>
      <w:t xml:space="preserve">Josh </w:t>
    </w:r>
    <w:proofErr w:type="gramStart"/>
    <w:r>
      <w:rPr>
        <w:color w:val="5B6770"/>
        <w:sz w:val="15"/>
        <w:szCs w:val="15"/>
      </w:rPr>
      <w:t>Gier  |</w:t>
    </w:r>
    <w:proofErr w:type="gramEnd"/>
    <w:r>
      <w:rPr>
        <w:color w:val="5B6770"/>
        <w:sz w:val="15"/>
        <w:szCs w:val="15"/>
      </w:rPr>
      <w:t xml:space="preserve">  Portfolio</w:t>
    </w:r>
    <w:r>
      <w:rPr>
        <w:color w:val="5B6770"/>
        <w:sz w:val="15"/>
        <w:szCs w:val="15"/>
      </w:rPr>
      <w:tab/>
    </w:r>
    <w:r>
      <w:rPr>
        <w:color w:val="5B6770"/>
        <w:sz w:val="15"/>
        <w:szCs w:val="15"/>
      </w:rPr>
      <w:fldChar w:fldCharType="begin"/>
    </w:r>
    <w:r>
      <w:rPr>
        <w:color w:val="5B6770"/>
        <w:sz w:val="15"/>
        <w:szCs w:val="15"/>
      </w:rPr>
      <w:instrText>PAGE</w:instrText>
    </w:r>
    <w:r>
      <w:rPr>
        <w:color w:val="5B6770"/>
        <w:sz w:val="15"/>
        <w:szCs w:val="15"/>
      </w:rPr>
      <w:fldChar w:fldCharType="separate"/>
    </w:r>
    <w:r w:rsidR="007B4A5E">
      <w:rPr>
        <w:noProof/>
        <w:color w:val="5B6770"/>
        <w:sz w:val="15"/>
        <w:szCs w:val="15"/>
      </w:rPr>
      <w:t>1</w:t>
    </w:r>
    <w:r>
      <w:rPr>
        <w:color w:val="5B6770"/>
        <w:sz w:val="15"/>
        <w:szCs w:val="15"/>
      </w:rPr>
      <w:fldChar w:fldCharType="end"/>
    </w:r>
    <w:r>
      <w:rPr>
        <w:color w:val="5B6770"/>
        <w:sz w:val="15"/>
        <w:szCs w:val="15"/>
      </w:rPr>
      <w:t xml:space="preserve"> / </w:t>
    </w:r>
    <w:r>
      <w:rPr>
        <w:color w:val="5B6770"/>
        <w:sz w:val="15"/>
        <w:szCs w:val="15"/>
      </w:rPr>
      <w:fldChar w:fldCharType="begin"/>
    </w:r>
    <w:r>
      <w:rPr>
        <w:color w:val="5B6770"/>
        <w:sz w:val="15"/>
        <w:szCs w:val="15"/>
      </w:rPr>
      <w:instrText>NUMPAGES</w:instrText>
    </w:r>
    <w:r>
      <w:rPr>
        <w:color w:val="5B6770"/>
        <w:sz w:val="15"/>
        <w:szCs w:val="15"/>
      </w:rPr>
      <w:fldChar w:fldCharType="separate"/>
    </w:r>
    <w:r w:rsidR="007B4A5E">
      <w:rPr>
        <w:noProof/>
        <w:color w:val="5B6770"/>
        <w:sz w:val="15"/>
        <w:szCs w:val="15"/>
      </w:rPr>
      <w:t>2</w:t>
    </w:r>
    <w:r>
      <w:rPr>
        <w:color w:val="5B6770"/>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CDB46" w14:textId="77777777" w:rsidR="0031308F" w:rsidRDefault="0031308F">
      <w:r>
        <w:separator/>
      </w:r>
    </w:p>
  </w:footnote>
  <w:footnote w:type="continuationSeparator" w:id="0">
    <w:p w14:paraId="5A4D2281" w14:textId="77777777" w:rsidR="0031308F" w:rsidRDefault="003130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82358"/>
    <w:multiLevelType w:val="hybridMultilevel"/>
    <w:tmpl w:val="5346FF9E"/>
    <w:lvl w:ilvl="0" w:tplc="F858D488">
      <w:start w:val="1"/>
      <w:numFmt w:val="bullet"/>
      <w:lvlText w:val="•"/>
      <w:lvlJc w:val="left"/>
      <w:pPr>
        <w:ind w:left="360" w:hanging="240"/>
      </w:pPr>
      <w:rPr>
        <w:color w:val="17395B"/>
      </w:rPr>
    </w:lvl>
    <w:lvl w:ilvl="1" w:tplc="E57C6462">
      <w:numFmt w:val="decimal"/>
      <w:lvlText w:val=""/>
      <w:lvlJc w:val="left"/>
    </w:lvl>
    <w:lvl w:ilvl="2" w:tplc="9ED60C74">
      <w:numFmt w:val="decimal"/>
      <w:lvlText w:val=""/>
      <w:lvlJc w:val="left"/>
    </w:lvl>
    <w:lvl w:ilvl="3" w:tplc="2BE087B2">
      <w:numFmt w:val="decimal"/>
      <w:lvlText w:val=""/>
      <w:lvlJc w:val="left"/>
    </w:lvl>
    <w:lvl w:ilvl="4" w:tplc="3E8A8FB8">
      <w:numFmt w:val="decimal"/>
      <w:lvlText w:val=""/>
      <w:lvlJc w:val="left"/>
    </w:lvl>
    <w:lvl w:ilvl="5" w:tplc="2B7CC29C">
      <w:numFmt w:val="decimal"/>
      <w:lvlText w:val=""/>
      <w:lvlJc w:val="left"/>
    </w:lvl>
    <w:lvl w:ilvl="6" w:tplc="64380E56">
      <w:numFmt w:val="decimal"/>
      <w:lvlText w:val=""/>
      <w:lvlJc w:val="left"/>
    </w:lvl>
    <w:lvl w:ilvl="7" w:tplc="6BE80860">
      <w:numFmt w:val="decimal"/>
      <w:lvlText w:val=""/>
      <w:lvlJc w:val="left"/>
    </w:lvl>
    <w:lvl w:ilvl="8" w:tplc="B212F430">
      <w:numFmt w:val="decimal"/>
      <w:lvlText w:val=""/>
      <w:lvlJc w:val="left"/>
    </w:lvl>
  </w:abstractNum>
  <w:abstractNum w:abstractNumId="1" w15:restartNumberingAfterBreak="0">
    <w:nsid w:val="6BE16DCC"/>
    <w:multiLevelType w:val="hybridMultilevel"/>
    <w:tmpl w:val="E41E076E"/>
    <w:lvl w:ilvl="0" w:tplc="52D2CC1E">
      <w:start w:val="1"/>
      <w:numFmt w:val="bullet"/>
      <w:lvlText w:val="●"/>
      <w:lvlJc w:val="left"/>
      <w:pPr>
        <w:ind w:left="720" w:hanging="360"/>
      </w:pPr>
    </w:lvl>
    <w:lvl w:ilvl="1" w:tplc="2408D38C">
      <w:start w:val="1"/>
      <w:numFmt w:val="bullet"/>
      <w:lvlText w:val="○"/>
      <w:lvlJc w:val="left"/>
      <w:pPr>
        <w:ind w:left="1440" w:hanging="360"/>
      </w:pPr>
    </w:lvl>
    <w:lvl w:ilvl="2" w:tplc="611C0932">
      <w:start w:val="1"/>
      <w:numFmt w:val="bullet"/>
      <w:lvlText w:val="■"/>
      <w:lvlJc w:val="left"/>
      <w:pPr>
        <w:ind w:left="2160" w:hanging="360"/>
      </w:pPr>
    </w:lvl>
    <w:lvl w:ilvl="3" w:tplc="0DC49E96">
      <w:start w:val="1"/>
      <w:numFmt w:val="bullet"/>
      <w:lvlText w:val="●"/>
      <w:lvlJc w:val="left"/>
      <w:pPr>
        <w:ind w:left="2880" w:hanging="360"/>
      </w:pPr>
    </w:lvl>
    <w:lvl w:ilvl="4" w:tplc="79F2C926">
      <w:start w:val="1"/>
      <w:numFmt w:val="bullet"/>
      <w:lvlText w:val="○"/>
      <w:lvlJc w:val="left"/>
      <w:pPr>
        <w:ind w:left="3600" w:hanging="360"/>
      </w:pPr>
    </w:lvl>
    <w:lvl w:ilvl="5" w:tplc="54B03486">
      <w:start w:val="1"/>
      <w:numFmt w:val="bullet"/>
      <w:lvlText w:val="■"/>
      <w:lvlJc w:val="left"/>
      <w:pPr>
        <w:ind w:left="4320" w:hanging="360"/>
      </w:pPr>
    </w:lvl>
    <w:lvl w:ilvl="6" w:tplc="7376D798">
      <w:start w:val="1"/>
      <w:numFmt w:val="bullet"/>
      <w:lvlText w:val="●"/>
      <w:lvlJc w:val="left"/>
      <w:pPr>
        <w:ind w:left="5040" w:hanging="360"/>
      </w:pPr>
    </w:lvl>
    <w:lvl w:ilvl="7" w:tplc="710C5EC8">
      <w:start w:val="1"/>
      <w:numFmt w:val="bullet"/>
      <w:lvlText w:val="●"/>
      <w:lvlJc w:val="left"/>
      <w:pPr>
        <w:ind w:left="5760" w:hanging="360"/>
      </w:pPr>
    </w:lvl>
    <w:lvl w:ilvl="8" w:tplc="B0CE78E8">
      <w:start w:val="1"/>
      <w:numFmt w:val="bullet"/>
      <w:lvlText w:val="●"/>
      <w:lvlJc w:val="left"/>
      <w:pPr>
        <w:ind w:left="6480" w:hanging="360"/>
      </w:pPr>
    </w:lvl>
  </w:abstractNum>
  <w:num w:numId="1" w16cid:durableId="191843285">
    <w:abstractNumId w:val="1"/>
    <w:lvlOverride w:ilvl="0">
      <w:startOverride w:val="1"/>
    </w:lvlOverride>
  </w:num>
  <w:num w:numId="2" w16cid:durableId="7532070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8BD"/>
    <w:rsid w:val="002918BD"/>
    <w:rsid w:val="0031308F"/>
    <w:rsid w:val="007B4A5E"/>
    <w:rsid w:val="00D478EA"/>
    <w:rsid w:val="00D51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895B7A"/>
  <w15:docId w15:val="{3B3C58D0-DC14-2C4C-BB8E-4AE1356C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F2933"/>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spacing w:before="220" w:after="80"/>
      <w:outlineLvl w:val="1"/>
    </w:pPr>
    <w:rPr>
      <w:b/>
      <w:bCs/>
      <w:color w:val="17395B"/>
      <w:sz w:val="19"/>
      <w:szCs w:val="19"/>
    </w:rPr>
  </w:style>
  <w:style w:type="paragraph" w:styleId="Heading3">
    <w:name w:val="heading 3"/>
    <w:uiPriority w:val="9"/>
    <w:unhideWhenUsed/>
    <w:qFormat/>
    <w:pPr>
      <w:spacing w:before="160" w:after="60"/>
      <w:outlineLvl w:val="2"/>
    </w:pPr>
    <w:rPr>
      <w:b/>
      <w:bCs/>
      <w:color w:val="17395B"/>
      <w:sz w:val="21"/>
      <w:szCs w:val="21"/>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8244</Words>
  <Characters>46992</Characters>
  <Application>Microsoft Office Word</Application>
  <DocSecurity>0</DocSecurity>
  <Lines>391</Lines>
  <Paragraphs>110</Paragraphs>
  <ScaleCrop>false</ScaleCrop>
  <Company/>
  <LinksUpToDate>false</LinksUpToDate>
  <CharactersWithSpaces>55126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Josh Gier</dc:title>
  <dc:creator>Josh Gier</dc:creator>
  <cp:lastModifiedBy>Josh Gier</cp:lastModifiedBy>
  <cp:revision>2</cp:revision>
  <dcterms:created xsi:type="dcterms:W3CDTF">2026-09-07T12:37:00Z</dcterms:created>
  <dcterms:modified xsi:type="dcterms:W3CDTF">2026-09-07T12:37:00Z</dcterms:modified>
</cp:coreProperties>
</file>